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EA5" w:rsidRDefault="000B3EA5">
      <w:pPr>
        <w:pStyle w:val="BodyText"/>
        <w:rPr>
          <w:rFonts w:ascii="Times New Roman"/>
          <w:sz w:val="20"/>
        </w:rPr>
      </w:pPr>
    </w:p>
    <w:p w:rsidR="000B3EA5" w:rsidRDefault="000B3EA5">
      <w:pPr>
        <w:pStyle w:val="BodyText"/>
        <w:rPr>
          <w:rFonts w:ascii="Times New Roman"/>
          <w:sz w:val="20"/>
        </w:rPr>
      </w:pPr>
    </w:p>
    <w:p w:rsidR="000B3EA5" w:rsidRDefault="000B3EA5">
      <w:pPr>
        <w:pStyle w:val="BodyText"/>
        <w:spacing w:before="3"/>
        <w:rPr>
          <w:rFonts w:ascii="Times New Roman"/>
        </w:rPr>
      </w:pPr>
    </w:p>
    <w:p w:rsidR="000B3EA5" w:rsidRDefault="00145140">
      <w:pPr>
        <w:pStyle w:val="Heading1"/>
      </w:pPr>
      <w:r>
        <w:rPr>
          <w:noProof/>
        </w:rPr>
        <w:drawing>
          <wp:anchor distT="0" distB="0" distL="0" distR="0" simplePos="0" relativeHeight="15728640" behindDoc="0" locked="0" layoutInCell="1" allowOverlap="1">
            <wp:simplePos x="0" y="0"/>
            <wp:positionH relativeFrom="page">
              <wp:posOffset>6102350</wp:posOffset>
            </wp:positionH>
            <wp:positionV relativeFrom="paragraph">
              <wp:posOffset>-466931</wp:posOffset>
            </wp:positionV>
            <wp:extent cx="1179829" cy="102615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179829" cy="1026159"/>
                    </a:xfrm>
                    <a:prstGeom prst="rect">
                      <a:avLst/>
                    </a:prstGeom>
                  </pic:spPr>
                </pic:pic>
              </a:graphicData>
            </a:graphic>
          </wp:anchor>
        </w:drawing>
      </w:r>
      <w:r>
        <w:rPr>
          <w:color w:val="0F4F75"/>
        </w:rPr>
        <w:t>Pupil</w:t>
      </w:r>
      <w:r>
        <w:rPr>
          <w:color w:val="0F4F75"/>
          <w:spacing w:val="-3"/>
        </w:rPr>
        <w:t xml:space="preserve"> </w:t>
      </w:r>
      <w:r>
        <w:rPr>
          <w:color w:val="0F4F75"/>
        </w:rPr>
        <w:t>premium</w:t>
      </w:r>
      <w:r>
        <w:rPr>
          <w:color w:val="0F4F75"/>
          <w:spacing w:val="-3"/>
        </w:rPr>
        <w:t xml:space="preserve"> </w:t>
      </w:r>
      <w:r>
        <w:rPr>
          <w:color w:val="0F4F75"/>
        </w:rPr>
        <w:t>strategy</w:t>
      </w:r>
      <w:r>
        <w:rPr>
          <w:color w:val="0F4F75"/>
          <w:spacing w:val="-6"/>
        </w:rPr>
        <w:t xml:space="preserve"> </w:t>
      </w:r>
      <w:r>
        <w:rPr>
          <w:color w:val="0F4F75"/>
          <w:spacing w:val="-2"/>
        </w:rPr>
        <w:t>statement</w:t>
      </w:r>
    </w:p>
    <w:p w:rsidR="000B3EA5" w:rsidRDefault="000B3EA5">
      <w:pPr>
        <w:pStyle w:val="BodyText"/>
        <w:rPr>
          <w:b/>
          <w:sz w:val="20"/>
        </w:rPr>
      </w:pPr>
    </w:p>
    <w:p w:rsidR="000B3EA5" w:rsidRDefault="000B3EA5">
      <w:pPr>
        <w:pStyle w:val="BodyText"/>
        <w:spacing w:before="3"/>
        <w:rPr>
          <w:b/>
          <w:sz w:val="22"/>
        </w:rPr>
      </w:pPr>
    </w:p>
    <w:p w:rsidR="000B3EA5" w:rsidRDefault="00145140" w:rsidP="00037E41">
      <w:pPr>
        <w:pStyle w:val="BodyText"/>
        <w:ind w:left="112"/>
      </w:pPr>
      <w:r>
        <w:t>This</w:t>
      </w:r>
      <w:r>
        <w:rPr>
          <w:spacing w:val="-5"/>
        </w:rPr>
        <w:t xml:space="preserve"> </w:t>
      </w:r>
      <w:r>
        <w:t>statement</w:t>
      </w:r>
      <w:r>
        <w:rPr>
          <w:spacing w:val="-4"/>
        </w:rPr>
        <w:t xml:space="preserve"> </w:t>
      </w:r>
      <w:r>
        <w:t>details</w:t>
      </w:r>
      <w:r>
        <w:rPr>
          <w:spacing w:val="-2"/>
        </w:rPr>
        <w:t xml:space="preserve"> </w:t>
      </w:r>
      <w:r>
        <w:t>our</w:t>
      </w:r>
      <w:r>
        <w:rPr>
          <w:spacing w:val="-1"/>
        </w:rPr>
        <w:t xml:space="preserve"> </w:t>
      </w:r>
      <w:r>
        <w:t>school’s</w:t>
      </w:r>
      <w:r>
        <w:rPr>
          <w:spacing w:val="-2"/>
        </w:rPr>
        <w:t xml:space="preserve"> </w:t>
      </w:r>
      <w:r>
        <w:t>use</w:t>
      </w:r>
      <w:r>
        <w:rPr>
          <w:spacing w:val="-4"/>
        </w:rPr>
        <w:t xml:space="preserve"> </w:t>
      </w:r>
      <w:r>
        <w:t>of</w:t>
      </w:r>
      <w:r>
        <w:rPr>
          <w:spacing w:val="-1"/>
        </w:rPr>
        <w:t xml:space="preserve"> </w:t>
      </w:r>
      <w:r>
        <w:t>pupil</w:t>
      </w:r>
      <w:r>
        <w:rPr>
          <w:spacing w:val="-3"/>
        </w:rPr>
        <w:t xml:space="preserve"> </w:t>
      </w:r>
      <w:r>
        <w:t>premium</w:t>
      </w:r>
      <w:r w:rsidR="00037E41">
        <w:t xml:space="preserve"> </w:t>
      </w:r>
      <w:r>
        <w:t>funding</w:t>
      </w:r>
      <w:r>
        <w:rPr>
          <w:spacing w:val="-4"/>
        </w:rPr>
        <w:t xml:space="preserve"> </w:t>
      </w:r>
      <w:r>
        <w:t>to</w:t>
      </w:r>
      <w:r>
        <w:rPr>
          <w:spacing w:val="-5"/>
        </w:rPr>
        <w:t xml:space="preserve"> </w:t>
      </w:r>
      <w:r>
        <w:t>help</w:t>
      </w:r>
      <w:r>
        <w:rPr>
          <w:spacing w:val="-3"/>
        </w:rPr>
        <w:t xml:space="preserve"> </w:t>
      </w:r>
      <w:r>
        <w:t>improve</w:t>
      </w:r>
      <w:r>
        <w:rPr>
          <w:spacing w:val="-3"/>
        </w:rPr>
        <w:t xml:space="preserve"> </w:t>
      </w:r>
      <w:r>
        <w:t>the</w:t>
      </w:r>
      <w:r>
        <w:rPr>
          <w:spacing w:val="-3"/>
        </w:rPr>
        <w:t xml:space="preserve"> </w:t>
      </w:r>
      <w:r>
        <w:t>attainment</w:t>
      </w:r>
      <w:r>
        <w:rPr>
          <w:spacing w:val="-3"/>
        </w:rPr>
        <w:t xml:space="preserve"> </w:t>
      </w:r>
      <w:r>
        <w:t>of our disadvantaged pupils.</w:t>
      </w:r>
    </w:p>
    <w:p w:rsidR="000B3EA5" w:rsidRDefault="000B3EA5">
      <w:pPr>
        <w:pStyle w:val="BodyText"/>
        <w:spacing w:before="10"/>
        <w:rPr>
          <w:sz w:val="20"/>
        </w:rPr>
      </w:pPr>
    </w:p>
    <w:p w:rsidR="000B3EA5" w:rsidRDefault="00145140">
      <w:pPr>
        <w:pStyle w:val="BodyText"/>
        <w:ind w:left="112" w:right="1064"/>
      </w:pPr>
      <w:r>
        <w:t>It outlines our pupil premium strategy, how we intend to spend the funding in this academic</w:t>
      </w:r>
      <w:r>
        <w:rPr>
          <w:spacing w:val="-4"/>
        </w:rPr>
        <w:t xml:space="preserve"> </w:t>
      </w:r>
      <w:r>
        <w:t>year</w:t>
      </w:r>
      <w:r>
        <w:rPr>
          <w:spacing w:val="-3"/>
        </w:rPr>
        <w:t xml:space="preserve"> </w:t>
      </w:r>
      <w:r>
        <w:t>and</w:t>
      </w:r>
      <w:r>
        <w:rPr>
          <w:spacing w:val="-3"/>
        </w:rPr>
        <w:t xml:space="preserve"> </w:t>
      </w:r>
      <w:r>
        <w:t>the</w:t>
      </w:r>
      <w:r>
        <w:rPr>
          <w:spacing w:val="-5"/>
        </w:rPr>
        <w:t xml:space="preserve"> </w:t>
      </w:r>
      <w:r>
        <w:t>effect</w:t>
      </w:r>
      <w:r>
        <w:rPr>
          <w:spacing w:val="-3"/>
        </w:rPr>
        <w:t xml:space="preserve"> </w:t>
      </w:r>
      <w:r>
        <w:t>that</w:t>
      </w:r>
      <w:r>
        <w:rPr>
          <w:spacing w:val="-3"/>
        </w:rPr>
        <w:t xml:space="preserve"> </w:t>
      </w:r>
      <w:r>
        <w:t>last</w:t>
      </w:r>
      <w:r>
        <w:rPr>
          <w:spacing w:val="-3"/>
        </w:rPr>
        <w:t xml:space="preserve"> </w:t>
      </w:r>
      <w:r>
        <w:t>year’s</w:t>
      </w:r>
      <w:r>
        <w:rPr>
          <w:spacing w:val="-3"/>
        </w:rPr>
        <w:t xml:space="preserve"> </w:t>
      </w:r>
      <w:r>
        <w:t>spending</w:t>
      </w:r>
      <w:r>
        <w:rPr>
          <w:spacing w:val="-4"/>
        </w:rPr>
        <w:t xml:space="preserve"> </w:t>
      </w:r>
      <w:r>
        <w:t>of</w:t>
      </w:r>
      <w:r>
        <w:rPr>
          <w:spacing w:val="-1"/>
        </w:rPr>
        <w:t xml:space="preserve"> </w:t>
      </w:r>
      <w:r>
        <w:t>pupil</w:t>
      </w:r>
      <w:r>
        <w:rPr>
          <w:spacing w:val="-4"/>
        </w:rPr>
        <w:t xml:space="preserve"> </w:t>
      </w:r>
      <w:r>
        <w:t>premium</w:t>
      </w:r>
      <w:r>
        <w:rPr>
          <w:spacing w:val="-4"/>
        </w:rPr>
        <w:t xml:space="preserve"> </w:t>
      </w:r>
      <w:r>
        <w:t>had</w:t>
      </w:r>
      <w:r>
        <w:rPr>
          <w:spacing w:val="-5"/>
        </w:rPr>
        <w:t xml:space="preserve"> </w:t>
      </w:r>
      <w:r>
        <w:t>within</w:t>
      </w:r>
      <w:r>
        <w:rPr>
          <w:spacing w:val="-3"/>
        </w:rPr>
        <w:t xml:space="preserve"> </w:t>
      </w:r>
      <w:r>
        <w:t xml:space="preserve">our </w:t>
      </w:r>
      <w:r>
        <w:rPr>
          <w:spacing w:val="-2"/>
        </w:rPr>
        <w:t>school.</w:t>
      </w:r>
    </w:p>
    <w:p w:rsidR="000B3EA5" w:rsidRDefault="000B3EA5">
      <w:pPr>
        <w:pStyle w:val="BodyText"/>
        <w:rPr>
          <w:sz w:val="26"/>
        </w:rPr>
      </w:pPr>
    </w:p>
    <w:p w:rsidR="000B3EA5" w:rsidRDefault="00145140">
      <w:pPr>
        <w:spacing w:before="178"/>
        <w:ind w:left="112"/>
        <w:rPr>
          <w:b/>
          <w:sz w:val="32"/>
        </w:rPr>
      </w:pPr>
      <w:r>
        <w:rPr>
          <w:b/>
          <w:color w:val="0F4F75"/>
          <w:sz w:val="32"/>
        </w:rPr>
        <w:t>School</w:t>
      </w:r>
      <w:r>
        <w:rPr>
          <w:b/>
          <w:color w:val="0F4F75"/>
          <w:spacing w:val="-12"/>
          <w:sz w:val="32"/>
        </w:rPr>
        <w:t xml:space="preserve"> </w:t>
      </w:r>
      <w:r>
        <w:rPr>
          <w:b/>
          <w:color w:val="0F4F75"/>
          <w:spacing w:val="-2"/>
          <w:sz w:val="32"/>
        </w:rPr>
        <w:t>overview</w:t>
      </w:r>
    </w:p>
    <w:p w:rsidR="000B3EA5" w:rsidRDefault="000B3EA5">
      <w:pPr>
        <w:pStyle w:val="BodyText"/>
        <w:spacing w:before="3"/>
        <w:rPr>
          <w:b/>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0B3EA5">
        <w:trPr>
          <w:trHeight w:val="395"/>
        </w:trPr>
        <w:tc>
          <w:tcPr>
            <w:tcW w:w="6520" w:type="dxa"/>
            <w:shd w:val="clear" w:color="auto" w:fill="D7E1E9"/>
          </w:tcPr>
          <w:p w:rsidR="000B3EA5" w:rsidRDefault="00145140">
            <w:pPr>
              <w:pStyle w:val="TableParagraph"/>
              <w:rPr>
                <w:b/>
                <w:sz w:val="24"/>
              </w:rPr>
            </w:pPr>
            <w:r>
              <w:rPr>
                <w:b/>
                <w:color w:val="0D0D0D"/>
                <w:spacing w:val="-2"/>
                <w:sz w:val="24"/>
              </w:rPr>
              <w:t>Detail</w:t>
            </w:r>
          </w:p>
        </w:tc>
        <w:tc>
          <w:tcPr>
            <w:tcW w:w="2970" w:type="dxa"/>
            <w:shd w:val="clear" w:color="auto" w:fill="D7E1E9"/>
          </w:tcPr>
          <w:p w:rsidR="000B3EA5" w:rsidRDefault="00145140">
            <w:pPr>
              <w:pStyle w:val="TableParagraph"/>
              <w:ind w:left="165"/>
              <w:rPr>
                <w:b/>
                <w:sz w:val="24"/>
              </w:rPr>
            </w:pPr>
            <w:r>
              <w:rPr>
                <w:b/>
                <w:color w:val="0D0D0D"/>
                <w:spacing w:val="-4"/>
                <w:sz w:val="24"/>
              </w:rPr>
              <w:t>Data</w:t>
            </w:r>
          </w:p>
        </w:tc>
      </w:tr>
      <w:tr w:rsidR="000B3EA5">
        <w:trPr>
          <w:trHeight w:val="398"/>
        </w:trPr>
        <w:tc>
          <w:tcPr>
            <w:tcW w:w="6520" w:type="dxa"/>
          </w:tcPr>
          <w:p w:rsidR="000B3EA5" w:rsidRDefault="00145140">
            <w:pPr>
              <w:pStyle w:val="TableParagraph"/>
              <w:spacing w:before="61"/>
              <w:rPr>
                <w:sz w:val="24"/>
              </w:rPr>
            </w:pPr>
            <w:r>
              <w:rPr>
                <w:color w:val="0D0D0D"/>
                <w:sz w:val="24"/>
              </w:rPr>
              <w:t>School</w:t>
            </w:r>
            <w:r>
              <w:rPr>
                <w:color w:val="0D0D0D"/>
                <w:spacing w:val="-5"/>
                <w:sz w:val="24"/>
              </w:rPr>
              <w:t xml:space="preserve"> </w:t>
            </w:r>
            <w:r>
              <w:rPr>
                <w:color w:val="0D0D0D"/>
                <w:spacing w:val="-4"/>
                <w:sz w:val="24"/>
              </w:rPr>
              <w:t>name</w:t>
            </w:r>
          </w:p>
        </w:tc>
        <w:tc>
          <w:tcPr>
            <w:tcW w:w="2970" w:type="dxa"/>
          </w:tcPr>
          <w:p w:rsidR="000B3EA5" w:rsidRDefault="00145140">
            <w:pPr>
              <w:pStyle w:val="TableParagraph"/>
              <w:spacing w:before="61"/>
              <w:ind w:left="165"/>
              <w:rPr>
                <w:sz w:val="24"/>
              </w:rPr>
            </w:pPr>
            <w:r>
              <w:rPr>
                <w:color w:val="0D0D0D"/>
                <w:spacing w:val="-2"/>
                <w:sz w:val="24"/>
              </w:rPr>
              <w:t>Walkeringham</w:t>
            </w:r>
          </w:p>
        </w:tc>
      </w:tr>
      <w:tr w:rsidR="000B3EA5">
        <w:trPr>
          <w:trHeight w:val="395"/>
        </w:trPr>
        <w:tc>
          <w:tcPr>
            <w:tcW w:w="6520" w:type="dxa"/>
          </w:tcPr>
          <w:p w:rsidR="000B3EA5" w:rsidRDefault="00145140">
            <w:pPr>
              <w:pStyle w:val="TableParagraph"/>
              <w:rPr>
                <w:sz w:val="24"/>
              </w:rPr>
            </w:pPr>
            <w:r>
              <w:rPr>
                <w:color w:val="0D0D0D"/>
                <w:sz w:val="24"/>
              </w:rPr>
              <w:t>Number</w:t>
            </w:r>
            <w:r>
              <w:rPr>
                <w:color w:val="0D0D0D"/>
                <w:spacing w:val="-7"/>
                <w:sz w:val="24"/>
              </w:rPr>
              <w:t xml:space="preserve"> </w:t>
            </w:r>
            <w:r>
              <w:rPr>
                <w:color w:val="0D0D0D"/>
                <w:sz w:val="24"/>
              </w:rPr>
              <w:t>of</w:t>
            </w:r>
            <w:r>
              <w:rPr>
                <w:color w:val="0D0D0D"/>
                <w:spacing w:val="-7"/>
                <w:sz w:val="24"/>
              </w:rPr>
              <w:t xml:space="preserve"> </w:t>
            </w:r>
            <w:r>
              <w:rPr>
                <w:color w:val="0D0D0D"/>
                <w:sz w:val="24"/>
              </w:rPr>
              <w:t>pupils</w:t>
            </w:r>
            <w:r>
              <w:rPr>
                <w:color w:val="0D0D0D"/>
                <w:spacing w:val="-7"/>
                <w:sz w:val="24"/>
              </w:rPr>
              <w:t xml:space="preserve"> </w:t>
            </w:r>
            <w:r>
              <w:rPr>
                <w:color w:val="0D0D0D"/>
                <w:sz w:val="24"/>
              </w:rPr>
              <w:t>in</w:t>
            </w:r>
            <w:r>
              <w:rPr>
                <w:color w:val="0D0D0D"/>
                <w:spacing w:val="-9"/>
                <w:sz w:val="24"/>
              </w:rPr>
              <w:t xml:space="preserve"> </w:t>
            </w:r>
            <w:r>
              <w:rPr>
                <w:color w:val="0D0D0D"/>
                <w:spacing w:val="-2"/>
                <w:sz w:val="24"/>
              </w:rPr>
              <w:t>school</w:t>
            </w:r>
          </w:p>
        </w:tc>
        <w:tc>
          <w:tcPr>
            <w:tcW w:w="2970" w:type="dxa"/>
          </w:tcPr>
          <w:p w:rsidR="000B3EA5" w:rsidRDefault="00185EDC">
            <w:pPr>
              <w:pStyle w:val="TableParagraph"/>
              <w:ind w:left="165"/>
              <w:rPr>
                <w:sz w:val="24"/>
              </w:rPr>
            </w:pPr>
            <w:r>
              <w:rPr>
                <w:color w:val="0D0D0D"/>
                <w:spacing w:val="-5"/>
                <w:sz w:val="24"/>
              </w:rPr>
              <w:t>40</w:t>
            </w:r>
          </w:p>
        </w:tc>
      </w:tr>
      <w:tr w:rsidR="000B3EA5">
        <w:trPr>
          <w:trHeight w:val="395"/>
        </w:trPr>
        <w:tc>
          <w:tcPr>
            <w:tcW w:w="6520" w:type="dxa"/>
          </w:tcPr>
          <w:p w:rsidR="000B3EA5" w:rsidRDefault="00145140">
            <w:pPr>
              <w:pStyle w:val="TableParagraph"/>
              <w:rPr>
                <w:sz w:val="24"/>
              </w:rPr>
            </w:pPr>
            <w:r>
              <w:rPr>
                <w:color w:val="0D0D0D"/>
                <w:sz w:val="24"/>
              </w:rPr>
              <w:t>Proportion</w:t>
            </w:r>
            <w:r>
              <w:rPr>
                <w:color w:val="0D0D0D"/>
                <w:spacing w:val="-3"/>
                <w:sz w:val="24"/>
              </w:rPr>
              <w:t xml:space="preserve"> </w:t>
            </w:r>
            <w:r>
              <w:rPr>
                <w:color w:val="0D0D0D"/>
                <w:sz w:val="24"/>
              </w:rPr>
              <w:t>(%)</w:t>
            </w:r>
            <w:r>
              <w:rPr>
                <w:color w:val="0D0D0D"/>
                <w:spacing w:val="-3"/>
                <w:sz w:val="24"/>
              </w:rPr>
              <w:t xml:space="preserve"> </w:t>
            </w:r>
            <w:r>
              <w:rPr>
                <w:color w:val="0D0D0D"/>
                <w:sz w:val="24"/>
              </w:rPr>
              <w:t>of</w:t>
            </w:r>
            <w:r>
              <w:rPr>
                <w:color w:val="0D0D0D"/>
                <w:spacing w:val="-2"/>
                <w:sz w:val="24"/>
              </w:rPr>
              <w:t xml:space="preserve"> </w:t>
            </w:r>
            <w:r>
              <w:rPr>
                <w:color w:val="0D0D0D"/>
                <w:sz w:val="24"/>
              </w:rPr>
              <w:t>pupil</w:t>
            </w:r>
            <w:r>
              <w:rPr>
                <w:color w:val="0D0D0D"/>
                <w:spacing w:val="-6"/>
                <w:sz w:val="24"/>
              </w:rPr>
              <w:t xml:space="preserve"> </w:t>
            </w:r>
            <w:r>
              <w:rPr>
                <w:color w:val="0D0D0D"/>
                <w:sz w:val="24"/>
              </w:rPr>
              <w:t>premium</w:t>
            </w:r>
            <w:r>
              <w:rPr>
                <w:color w:val="0D0D0D"/>
                <w:spacing w:val="-4"/>
                <w:sz w:val="24"/>
              </w:rPr>
              <w:t xml:space="preserve"> </w:t>
            </w:r>
            <w:r>
              <w:rPr>
                <w:color w:val="0D0D0D"/>
                <w:sz w:val="24"/>
              </w:rPr>
              <w:t>eligible</w:t>
            </w:r>
            <w:r>
              <w:rPr>
                <w:color w:val="0D0D0D"/>
                <w:spacing w:val="-2"/>
                <w:sz w:val="24"/>
              </w:rPr>
              <w:t xml:space="preserve"> pupils</w:t>
            </w:r>
          </w:p>
        </w:tc>
        <w:tc>
          <w:tcPr>
            <w:tcW w:w="2970" w:type="dxa"/>
          </w:tcPr>
          <w:p w:rsidR="000B3EA5" w:rsidRDefault="00304BCF">
            <w:pPr>
              <w:pStyle w:val="TableParagraph"/>
              <w:ind w:left="165"/>
              <w:rPr>
                <w:sz w:val="24"/>
              </w:rPr>
            </w:pPr>
            <w:r>
              <w:rPr>
                <w:color w:val="0D0D0D"/>
                <w:spacing w:val="-5"/>
                <w:sz w:val="24"/>
              </w:rPr>
              <w:t>2</w:t>
            </w:r>
            <w:r w:rsidR="00185EDC">
              <w:rPr>
                <w:color w:val="0D0D0D"/>
                <w:spacing w:val="-5"/>
                <w:sz w:val="24"/>
              </w:rPr>
              <w:t>9</w:t>
            </w:r>
            <w:r w:rsidR="00145140">
              <w:rPr>
                <w:color w:val="0D0D0D"/>
                <w:spacing w:val="-5"/>
                <w:sz w:val="24"/>
              </w:rPr>
              <w:t>%</w:t>
            </w:r>
          </w:p>
        </w:tc>
      </w:tr>
      <w:tr w:rsidR="000B3EA5">
        <w:trPr>
          <w:trHeight w:val="671"/>
        </w:trPr>
        <w:tc>
          <w:tcPr>
            <w:tcW w:w="6520" w:type="dxa"/>
          </w:tcPr>
          <w:p w:rsidR="000B3EA5" w:rsidRDefault="00145140">
            <w:pPr>
              <w:pStyle w:val="TableParagraph"/>
              <w:rPr>
                <w:b/>
                <w:sz w:val="24"/>
              </w:rPr>
            </w:pPr>
            <w:r>
              <w:rPr>
                <w:color w:val="0D0D0D"/>
                <w:sz w:val="24"/>
              </w:rPr>
              <w:t>Academic year/years that our current pupil premium strategy</w:t>
            </w:r>
            <w:r>
              <w:rPr>
                <w:color w:val="0D0D0D"/>
                <w:spacing w:val="-8"/>
                <w:sz w:val="24"/>
              </w:rPr>
              <w:t xml:space="preserve"> </w:t>
            </w:r>
            <w:r>
              <w:rPr>
                <w:color w:val="0D0D0D"/>
                <w:sz w:val="24"/>
              </w:rPr>
              <w:t>plan</w:t>
            </w:r>
            <w:r>
              <w:rPr>
                <w:color w:val="0D0D0D"/>
                <w:spacing w:val="-5"/>
                <w:sz w:val="24"/>
              </w:rPr>
              <w:t xml:space="preserve"> </w:t>
            </w:r>
            <w:r>
              <w:rPr>
                <w:color w:val="0D0D0D"/>
                <w:sz w:val="24"/>
              </w:rPr>
              <w:t>covers</w:t>
            </w:r>
            <w:r>
              <w:rPr>
                <w:color w:val="0D0D0D"/>
                <w:spacing w:val="-5"/>
                <w:sz w:val="24"/>
              </w:rPr>
              <w:t xml:space="preserve"> </w:t>
            </w:r>
            <w:r>
              <w:rPr>
                <w:b/>
                <w:color w:val="0D0D0D"/>
                <w:sz w:val="24"/>
              </w:rPr>
              <w:t>(</w:t>
            </w:r>
            <w:proofErr w:type="gramStart"/>
            <w:r>
              <w:rPr>
                <w:b/>
                <w:color w:val="0D0D0D"/>
                <w:sz w:val="24"/>
              </w:rPr>
              <w:t>3</w:t>
            </w:r>
            <w:r>
              <w:rPr>
                <w:b/>
                <w:color w:val="0D0D0D"/>
                <w:spacing w:val="-4"/>
                <w:sz w:val="24"/>
              </w:rPr>
              <w:t xml:space="preserve"> </w:t>
            </w:r>
            <w:r>
              <w:rPr>
                <w:b/>
                <w:color w:val="0D0D0D"/>
                <w:sz w:val="24"/>
              </w:rPr>
              <w:t>year</w:t>
            </w:r>
            <w:proofErr w:type="gramEnd"/>
            <w:r>
              <w:rPr>
                <w:b/>
                <w:color w:val="0D0D0D"/>
                <w:spacing w:val="-7"/>
                <w:sz w:val="24"/>
              </w:rPr>
              <w:t xml:space="preserve"> </w:t>
            </w:r>
            <w:r>
              <w:rPr>
                <w:b/>
                <w:color w:val="0D0D0D"/>
                <w:sz w:val="24"/>
              </w:rPr>
              <w:t>plans</w:t>
            </w:r>
            <w:r>
              <w:rPr>
                <w:b/>
                <w:color w:val="0D0D0D"/>
                <w:spacing w:val="-6"/>
                <w:sz w:val="24"/>
              </w:rPr>
              <w:t xml:space="preserve"> </w:t>
            </w:r>
            <w:r>
              <w:rPr>
                <w:b/>
                <w:color w:val="0D0D0D"/>
                <w:sz w:val="24"/>
              </w:rPr>
              <w:t>are</w:t>
            </w:r>
            <w:r>
              <w:rPr>
                <w:b/>
                <w:color w:val="0D0D0D"/>
                <w:spacing w:val="-6"/>
                <w:sz w:val="24"/>
              </w:rPr>
              <w:t xml:space="preserve"> </w:t>
            </w:r>
            <w:r>
              <w:rPr>
                <w:b/>
                <w:color w:val="0D0D0D"/>
                <w:sz w:val="24"/>
              </w:rPr>
              <w:t>recommended)</w:t>
            </w:r>
          </w:p>
        </w:tc>
        <w:tc>
          <w:tcPr>
            <w:tcW w:w="2970" w:type="dxa"/>
          </w:tcPr>
          <w:p w:rsidR="00943FEC" w:rsidRDefault="00037E41" w:rsidP="00037E41">
            <w:pPr>
              <w:pStyle w:val="TableParagraph"/>
              <w:ind w:left="0"/>
              <w:rPr>
                <w:color w:val="0D0D0D"/>
                <w:sz w:val="24"/>
              </w:rPr>
            </w:pPr>
            <w:r w:rsidRPr="00037E41">
              <w:rPr>
                <w:color w:val="0D0D0D"/>
                <w:sz w:val="24"/>
              </w:rPr>
              <w:t>2023/2024</w:t>
            </w:r>
          </w:p>
          <w:p w:rsidR="00037E41" w:rsidRDefault="00037E41" w:rsidP="00037E41">
            <w:pPr>
              <w:pStyle w:val="TableParagraph"/>
              <w:ind w:left="0"/>
              <w:rPr>
                <w:color w:val="0D0D0D"/>
                <w:sz w:val="24"/>
              </w:rPr>
            </w:pPr>
            <w:r>
              <w:rPr>
                <w:color w:val="0D0D0D"/>
                <w:sz w:val="24"/>
              </w:rPr>
              <w:t>2024/2025</w:t>
            </w:r>
          </w:p>
          <w:p w:rsidR="000B3EA5" w:rsidRDefault="00185EDC" w:rsidP="00185EDC">
            <w:pPr>
              <w:pStyle w:val="TableParagraph"/>
              <w:ind w:left="0"/>
              <w:rPr>
                <w:sz w:val="24"/>
              </w:rPr>
            </w:pPr>
            <w:r>
              <w:rPr>
                <w:sz w:val="24"/>
              </w:rPr>
              <w:t>2025/2026</w:t>
            </w:r>
          </w:p>
        </w:tc>
      </w:tr>
      <w:tr w:rsidR="000B3EA5">
        <w:trPr>
          <w:trHeight w:val="395"/>
        </w:trPr>
        <w:tc>
          <w:tcPr>
            <w:tcW w:w="6520" w:type="dxa"/>
          </w:tcPr>
          <w:p w:rsidR="000B3EA5" w:rsidRDefault="00145140">
            <w:pPr>
              <w:pStyle w:val="TableParagraph"/>
              <w:rPr>
                <w:sz w:val="24"/>
              </w:rPr>
            </w:pPr>
            <w:r>
              <w:rPr>
                <w:color w:val="0D0D0D"/>
                <w:sz w:val="24"/>
              </w:rPr>
              <w:t>Date</w:t>
            </w:r>
            <w:r>
              <w:rPr>
                <w:color w:val="0D0D0D"/>
                <w:spacing w:val="-3"/>
                <w:sz w:val="24"/>
              </w:rPr>
              <w:t xml:space="preserve"> </w:t>
            </w:r>
            <w:r>
              <w:rPr>
                <w:color w:val="0D0D0D"/>
                <w:sz w:val="24"/>
              </w:rPr>
              <w:t>this</w:t>
            </w:r>
            <w:r>
              <w:rPr>
                <w:color w:val="0D0D0D"/>
                <w:spacing w:val="-4"/>
                <w:sz w:val="24"/>
              </w:rPr>
              <w:t xml:space="preserve"> </w:t>
            </w:r>
            <w:r>
              <w:rPr>
                <w:color w:val="0D0D0D"/>
                <w:sz w:val="24"/>
              </w:rPr>
              <w:t>statement</w:t>
            </w:r>
            <w:r>
              <w:rPr>
                <w:color w:val="0D0D0D"/>
                <w:spacing w:val="-5"/>
                <w:sz w:val="24"/>
              </w:rPr>
              <w:t xml:space="preserve"> </w:t>
            </w:r>
            <w:r>
              <w:rPr>
                <w:color w:val="0D0D0D"/>
                <w:sz w:val="24"/>
              </w:rPr>
              <w:t>was</w:t>
            </w:r>
            <w:r>
              <w:rPr>
                <w:color w:val="0D0D0D"/>
                <w:spacing w:val="-3"/>
                <w:sz w:val="24"/>
              </w:rPr>
              <w:t xml:space="preserve"> </w:t>
            </w:r>
            <w:r>
              <w:rPr>
                <w:color w:val="0D0D0D"/>
                <w:spacing w:val="-2"/>
                <w:sz w:val="24"/>
              </w:rPr>
              <w:t>published</w:t>
            </w:r>
          </w:p>
        </w:tc>
        <w:tc>
          <w:tcPr>
            <w:tcW w:w="2970" w:type="dxa"/>
          </w:tcPr>
          <w:p w:rsidR="000B3EA5" w:rsidRDefault="00943FEC" w:rsidP="00037E41">
            <w:pPr>
              <w:pStyle w:val="TableParagraph"/>
              <w:ind w:left="0"/>
              <w:rPr>
                <w:sz w:val="24"/>
              </w:rPr>
            </w:pPr>
            <w:r>
              <w:rPr>
                <w:color w:val="0D0D0D"/>
                <w:sz w:val="24"/>
              </w:rPr>
              <w:t xml:space="preserve">Autumn </w:t>
            </w:r>
            <w:r w:rsidR="001D0F09">
              <w:rPr>
                <w:color w:val="0D0D0D"/>
                <w:sz w:val="24"/>
              </w:rPr>
              <w:t>202</w:t>
            </w:r>
            <w:r w:rsidR="00185EDC">
              <w:rPr>
                <w:color w:val="0D0D0D"/>
                <w:sz w:val="24"/>
              </w:rPr>
              <w:t>5</w:t>
            </w:r>
          </w:p>
        </w:tc>
      </w:tr>
      <w:tr w:rsidR="000B3EA5">
        <w:trPr>
          <w:trHeight w:val="395"/>
        </w:trPr>
        <w:tc>
          <w:tcPr>
            <w:tcW w:w="6520" w:type="dxa"/>
          </w:tcPr>
          <w:p w:rsidR="000B3EA5" w:rsidRDefault="00145140">
            <w:pPr>
              <w:pStyle w:val="TableParagraph"/>
              <w:rPr>
                <w:sz w:val="24"/>
              </w:rPr>
            </w:pPr>
            <w:r>
              <w:rPr>
                <w:color w:val="0D0D0D"/>
                <w:sz w:val="24"/>
              </w:rPr>
              <w:t>Date</w:t>
            </w:r>
            <w:r>
              <w:rPr>
                <w:color w:val="0D0D0D"/>
                <w:spacing w:val="-3"/>
                <w:sz w:val="24"/>
              </w:rPr>
              <w:t xml:space="preserve"> </w:t>
            </w:r>
            <w:r>
              <w:rPr>
                <w:color w:val="0D0D0D"/>
                <w:sz w:val="24"/>
              </w:rPr>
              <w:t>on</w:t>
            </w:r>
            <w:r>
              <w:rPr>
                <w:color w:val="0D0D0D"/>
                <w:spacing w:val="-3"/>
                <w:sz w:val="24"/>
              </w:rPr>
              <w:t xml:space="preserve"> </w:t>
            </w:r>
            <w:r>
              <w:rPr>
                <w:color w:val="0D0D0D"/>
                <w:sz w:val="24"/>
              </w:rPr>
              <w:t>which</w:t>
            </w:r>
            <w:r>
              <w:rPr>
                <w:color w:val="0D0D0D"/>
                <w:spacing w:val="-2"/>
                <w:sz w:val="24"/>
              </w:rPr>
              <w:t xml:space="preserve"> </w:t>
            </w:r>
            <w:r>
              <w:rPr>
                <w:color w:val="0D0D0D"/>
                <w:sz w:val="24"/>
              </w:rPr>
              <w:t>it</w:t>
            </w:r>
            <w:r>
              <w:rPr>
                <w:color w:val="0D0D0D"/>
                <w:spacing w:val="-4"/>
                <w:sz w:val="24"/>
              </w:rPr>
              <w:t xml:space="preserve"> </w:t>
            </w:r>
            <w:r>
              <w:rPr>
                <w:color w:val="0D0D0D"/>
                <w:sz w:val="24"/>
              </w:rPr>
              <w:t>will</w:t>
            </w:r>
            <w:r>
              <w:rPr>
                <w:color w:val="0D0D0D"/>
                <w:spacing w:val="-4"/>
                <w:sz w:val="24"/>
              </w:rPr>
              <w:t xml:space="preserve"> </w:t>
            </w:r>
            <w:r>
              <w:rPr>
                <w:color w:val="0D0D0D"/>
                <w:sz w:val="24"/>
              </w:rPr>
              <w:t>be</w:t>
            </w:r>
            <w:r>
              <w:rPr>
                <w:color w:val="0D0D0D"/>
                <w:spacing w:val="-2"/>
                <w:sz w:val="24"/>
              </w:rPr>
              <w:t xml:space="preserve"> reviewed</w:t>
            </w:r>
          </w:p>
        </w:tc>
        <w:tc>
          <w:tcPr>
            <w:tcW w:w="2970" w:type="dxa"/>
          </w:tcPr>
          <w:p w:rsidR="000B3EA5" w:rsidRDefault="00BE59FD" w:rsidP="00037E41">
            <w:pPr>
              <w:pStyle w:val="TableParagraph"/>
              <w:ind w:left="0"/>
              <w:rPr>
                <w:sz w:val="24"/>
              </w:rPr>
            </w:pPr>
            <w:r>
              <w:rPr>
                <w:color w:val="0D0D0D"/>
                <w:sz w:val="24"/>
              </w:rPr>
              <w:t>Autumn</w:t>
            </w:r>
            <w:r w:rsidR="001D0F09">
              <w:rPr>
                <w:color w:val="0D0D0D"/>
                <w:sz w:val="24"/>
              </w:rPr>
              <w:t xml:space="preserve"> 202</w:t>
            </w:r>
            <w:r w:rsidR="00185EDC">
              <w:rPr>
                <w:color w:val="0D0D0D"/>
                <w:sz w:val="24"/>
              </w:rPr>
              <w:t>6</w:t>
            </w:r>
          </w:p>
        </w:tc>
      </w:tr>
      <w:tr w:rsidR="000B3EA5">
        <w:trPr>
          <w:trHeight w:val="671"/>
        </w:trPr>
        <w:tc>
          <w:tcPr>
            <w:tcW w:w="6520" w:type="dxa"/>
          </w:tcPr>
          <w:p w:rsidR="000B3EA5" w:rsidRDefault="00145140">
            <w:pPr>
              <w:pStyle w:val="TableParagraph"/>
              <w:spacing w:before="60"/>
              <w:rPr>
                <w:sz w:val="24"/>
              </w:rPr>
            </w:pPr>
            <w:r>
              <w:rPr>
                <w:color w:val="0D0D0D"/>
                <w:sz w:val="24"/>
              </w:rPr>
              <w:t>Statement</w:t>
            </w:r>
            <w:r>
              <w:rPr>
                <w:color w:val="0D0D0D"/>
                <w:spacing w:val="-4"/>
                <w:sz w:val="24"/>
              </w:rPr>
              <w:t xml:space="preserve"> </w:t>
            </w:r>
            <w:proofErr w:type="spellStart"/>
            <w:r>
              <w:rPr>
                <w:color w:val="0D0D0D"/>
                <w:sz w:val="24"/>
              </w:rPr>
              <w:t>authorised</w:t>
            </w:r>
            <w:proofErr w:type="spellEnd"/>
            <w:r>
              <w:rPr>
                <w:color w:val="0D0D0D"/>
                <w:spacing w:val="-5"/>
                <w:sz w:val="24"/>
              </w:rPr>
              <w:t xml:space="preserve"> </w:t>
            </w:r>
            <w:r>
              <w:rPr>
                <w:color w:val="0D0D0D"/>
                <w:spacing w:val="-7"/>
                <w:sz w:val="24"/>
              </w:rPr>
              <w:t>by</w:t>
            </w:r>
          </w:p>
        </w:tc>
        <w:tc>
          <w:tcPr>
            <w:tcW w:w="2970" w:type="dxa"/>
          </w:tcPr>
          <w:p w:rsidR="00037E41" w:rsidRDefault="00037E41" w:rsidP="00037E41">
            <w:pPr>
              <w:pStyle w:val="TableParagraph"/>
              <w:ind w:left="0" w:right="1231"/>
              <w:rPr>
                <w:color w:val="0D0D0D"/>
                <w:sz w:val="24"/>
              </w:rPr>
            </w:pPr>
            <w:proofErr w:type="spellStart"/>
            <w:r>
              <w:rPr>
                <w:color w:val="0D0D0D"/>
                <w:sz w:val="24"/>
              </w:rPr>
              <w:t>Mr</w:t>
            </w:r>
            <w:proofErr w:type="spellEnd"/>
            <w:r>
              <w:rPr>
                <w:color w:val="0D0D0D"/>
                <w:sz w:val="24"/>
              </w:rPr>
              <w:t xml:space="preserve"> L </w:t>
            </w:r>
            <w:proofErr w:type="spellStart"/>
            <w:r>
              <w:rPr>
                <w:color w:val="0D0D0D"/>
                <w:sz w:val="24"/>
              </w:rPr>
              <w:t>Scoffield</w:t>
            </w:r>
            <w:proofErr w:type="spellEnd"/>
          </w:p>
          <w:p w:rsidR="000B3EA5" w:rsidRDefault="00145140" w:rsidP="00037E41">
            <w:pPr>
              <w:pStyle w:val="TableParagraph"/>
              <w:ind w:left="0" w:right="1231"/>
              <w:rPr>
                <w:sz w:val="24"/>
              </w:rPr>
            </w:pPr>
            <w:r>
              <w:rPr>
                <w:color w:val="0D0D0D"/>
                <w:spacing w:val="-2"/>
                <w:sz w:val="24"/>
              </w:rPr>
              <w:t>Headteacher</w:t>
            </w:r>
          </w:p>
        </w:tc>
      </w:tr>
      <w:tr w:rsidR="000B3EA5">
        <w:trPr>
          <w:trHeight w:val="674"/>
        </w:trPr>
        <w:tc>
          <w:tcPr>
            <w:tcW w:w="6520" w:type="dxa"/>
          </w:tcPr>
          <w:p w:rsidR="000B3EA5" w:rsidRDefault="00145140">
            <w:pPr>
              <w:pStyle w:val="TableParagraph"/>
              <w:spacing w:before="60"/>
              <w:rPr>
                <w:sz w:val="24"/>
              </w:rPr>
            </w:pPr>
            <w:r>
              <w:rPr>
                <w:color w:val="0D0D0D"/>
                <w:sz w:val="24"/>
              </w:rPr>
              <w:t>Pupil</w:t>
            </w:r>
            <w:r>
              <w:rPr>
                <w:color w:val="0D0D0D"/>
                <w:spacing w:val="-6"/>
                <w:sz w:val="24"/>
              </w:rPr>
              <w:t xml:space="preserve"> </w:t>
            </w:r>
            <w:r>
              <w:rPr>
                <w:color w:val="0D0D0D"/>
                <w:sz w:val="24"/>
              </w:rPr>
              <w:t>premium</w:t>
            </w:r>
            <w:r>
              <w:rPr>
                <w:color w:val="0D0D0D"/>
                <w:spacing w:val="-1"/>
                <w:sz w:val="24"/>
              </w:rPr>
              <w:t xml:space="preserve"> </w:t>
            </w:r>
            <w:r>
              <w:rPr>
                <w:color w:val="0D0D0D"/>
                <w:spacing w:val="-4"/>
                <w:sz w:val="24"/>
              </w:rPr>
              <w:t>lead</w:t>
            </w:r>
          </w:p>
        </w:tc>
        <w:tc>
          <w:tcPr>
            <w:tcW w:w="2970" w:type="dxa"/>
          </w:tcPr>
          <w:p w:rsidR="000B3EA5" w:rsidRDefault="00037E41" w:rsidP="00037E41">
            <w:pPr>
              <w:pStyle w:val="TableParagraph"/>
              <w:spacing w:before="60"/>
              <w:ind w:left="0" w:right="1231"/>
              <w:rPr>
                <w:sz w:val="24"/>
              </w:rPr>
            </w:pPr>
            <w:proofErr w:type="spellStart"/>
            <w:r>
              <w:rPr>
                <w:color w:val="0D0D0D"/>
                <w:sz w:val="24"/>
              </w:rPr>
              <w:t>Mr</w:t>
            </w:r>
            <w:proofErr w:type="spellEnd"/>
            <w:r>
              <w:rPr>
                <w:color w:val="0D0D0D"/>
                <w:sz w:val="24"/>
              </w:rPr>
              <w:t xml:space="preserve"> L </w:t>
            </w:r>
            <w:proofErr w:type="spellStart"/>
            <w:r>
              <w:rPr>
                <w:color w:val="0D0D0D"/>
                <w:sz w:val="24"/>
              </w:rPr>
              <w:t>Scoffield</w:t>
            </w:r>
            <w:proofErr w:type="spellEnd"/>
            <w:r w:rsidR="00145140">
              <w:rPr>
                <w:color w:val="0D0D0D"/>
                <w:sz w:val="24"/>
              </w:rPr>
              <w:t xml:space="preserve"> </w:t>
            </w:r>
            <w:r w:rsidR="00145140">
              <w:rPr>
                <w:color w:val="0D0D0D"/>
                <w:spacing w:val="-2"/>
                <w:sz w:val="24"/>
              </w:rPr>
              <w:t>Headteacher</w:t>
            </w:r>
          </w:p>
        </w:tc>
      </w:tr>
      <w:tr w:rsidR="000B3EA5">
        <w:trPr>
          <w:trHeight w:val="395"/>
        </w:trPr>
        <w:tc>
          <w:tcPr>
            <w:tcW w:w="6520" w:type="dxa"/>
          </w:tcPr>
          <w:p w:rsidR="000B3EA5" w:rsidRDefault="00145140">
            <w:pPr>
              <w:pStyle w:val="TableParagraph"/>
              <w:rPr>
                <w:sz w:val="24"/>
              </w:rPr>
            </w:pPr>
            <w:r>
              <w:rPr>
                <w:color w:val="0D0D0D"/>
                <w:spacing w:val="-2"/>
                <w:sz w:val="24"/>
              </w:rPr>
              <w:t>Governor</w:t>
            </w:r>
          </w:p>
        </w:tc>
        <w:tc>
          <w:tcPr>
            <w:tcW w:w="2970" w:type="dxa"/>
          </w:tcPr>
          <w:p w:rsidR="000B3EA5" w:rsidRDefault="00F30483" w:rsidP="00950C6E">
            <w:pPr>
              <w:pStyle w:val="TableParagraph"/>
              <w:ind w:left="0"/>
              <w:rPr>
                <w:sz w:val="24"/>
              </w:rPr>
            </w:pPr>
            <w:proofErr w:type="spellStart"/>
            <w:r>
              <w:rPr>
                <w:color w:val="0D0D0D"/>
                <w:sz w:val="24"/>
              </w:rPr>
              <w:t>Mr</w:t>
            </w:r>
            <w:proofErr w:type="spellEnd"/>
            <w:r w:rsidR="00185EDC">
              <w:rPr>
                <w:color w:val="0D0D0D"/>
                <w:sz w:val="24"/>
              </w:rPr>
              <w:t xml:space="preserve"> C Fahy</w:t>
            </w:r>
          </w:p>
        </w:tc>
      </w:tr>
    </w:tbl>
    <w:p w:rsidR="000B3EA5" w:rsidRDefault="000B3EA5">
      <w:pPr>
        <w:pStyle w:val="BodyText"/>
        <w:spacing w:before="8"/>
        <w:rPr>
          <w:b/>
          <w:sz w:val="41"/>
        </w:rPr>
      </w:pPr>
    </w:p>
    <w:p w:rsidR="000B3EA5" w:rsidRDefault="00145140">
      <w:pPr>
        <w:spacing w:before="1"/>
        <w:ind w:left="112"/>
        <w:rPr>
          <w:b/>
          <w:sz w:val="32"/>
        </w:rPr>
      </w:pPr>
      <w:r>
        <w:rPr>
          <w:b/>
          <w:color w:val="0F4F75"/>
          <w:sz w:val="32"/>
        </w:rPr>
        <w:t>Funding</w:t>
      </w:r>
      <w:r>
        <w:rPr>
          <w:b/>
          <w:color w:val="0F4F75"/>
          <w:spacing w:val="-14"/>
          <w:sz w:val="32"/>
        </w:rPr>
        <w:t xml:space="preserve"> </w:t>
      </w:r>
      <w:r>
        <w:rPr>
          <w:b/>
          <w:color w:val="0F4F75"/>
          <w:spacing w:val="-2"/>
          <w:sz w:val="32"/>
        </w:rPr>
        <w:t>overview</w:t>
      </w:r>
    </w:p>
    <w:p w:rsidR="000B3EA5" w:rsidRDefault="000B3EA5">
      <w:pPr>
        <w:pStyle w:val="BodyText"/>
        <w:spacing w:before="2"/>
        <w:rPr>
          <w:b/>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0B3EA5">
        <w:trPr>
          <w:trHeight w:val="395"/>
        </w:trPr>
        <w:tc>
          <w:tcPr>
            <w:tcW w:w="6517" w:type="dxa"/>
            <w:shd w:val="clear" w:color="auto" w:fill="D7E1E9"/>
          </w:tcPr>
          <w:p w:rsidR="000B3EA5" w:rsidRDefault="00145140">
            <w:pPr>
              <w:pStyle w:val="TableParagraph"/>
              <w:rPr>
                <w:b/>
                <w:sz w:val="24"/>
              </w:rPr>
            </w:pPr>
            <w:r>
              <w:rPr>
                <w:b/>
                <w:color w:val="0D0D0D"/>
                <w:spacing w:val="-2"/>
                <w:sz w:val="24"/>
              </w:rPr>
              <w:t>Detail</w:t>
            </w:r>
          </w:p>
        </w:tc>
        <w:tc>
          <w:tcPr>
            <w:tcW w:w="2971" w:type="dxa"/>
            <w:shd w:val="clear" w:color="auto" w:fill="D7E1E9"/>
          </w:tcPr>
          <w:p w:rsidR="000B3EA5" w:rsidRDefault="00145140">
            <w:pPr>
              <w:pStyle w:val="TableParagraph"/>
              <w:rPr>
                <w:b/>
                <w:sz w:val="24"/>
              </w:rPr>
            </w:pPr>
            <w:r>
              <w:rPr>
                <w:b/>
                <w:color w:val="0D0D0D"/>
                <w:spacing w:val="-2"/>
                <w:sz w:val="24"/>
              </w:rPr>
              <w:t>Amount</w:t>
            </w:r>
          </w:p>
        </w:tc>
      </w:tr>
      <w:tr w:rsidR="000B3EA5">
        <w:trPr>
          <w:trHeight w:val="397"/>
        </w:trPr>
        <w:tc>
          <w:tcPr>
            <w:tcW w:w="6517" w:type="dxa"/>
          </w:tcPr>
          <w:p w:rsidR="000B3EA5" w:rsidRDefault="00145140">
            <w:pPr>
              <w:pStyle w:val="TableParagraph"/>
              <w:spacing w:before="60"/>
              <w:rPr>
                <w:sz w:val="24"/>
              </w:rPr>
            </w:pPr>
            <w:r>
              <w:rPr>
                <w:color w:val="0D0D0D"/>
                <w:sz w:val="24"/>
              </w:rPr>
              <w:t>Pupil</w:t>
            </w:r>
            <w:r>
              <w:rPr>
                <w:color w:val="0D0D0D"/>
                <w:spacing w:val="-4"/>
                <w:sz w:val="24"/>
              </w:rPr>
              <w:t xml:space="preserve"> </w:t>
            </w:r>
            <w:r>
              <w:rPr>
                <w:color w:val="0D0D0D"/>
                <w:sz w:val="24"/>
              </w:rPr>
              <w:t>premium</w:t>
            </w:r>
            <w:r>
              <w:rPr>
                <w:color w:val="0D0D0D"/>
                <w:spacing w:val="-3"/>
                <w:sz w:val="24"/>
              </w:rPr>
              <w:t xml:space="preserve"> </w:t>
            </w:r>
            <w:r>
              <w:rPr>
                <w:color w:val="0D0D0D"/>
                <w:sz w:val="24"/>
              </w:rPr>
              <w:t>funding</w:t>
            </w:r>
            <w:r>
              <w:rPr>
                <w:color w:val="0D0D0D"/>
                <w:spacing w:val="-4"/>
                <w:sz w:val="24"/>
              </w:rPr>
              <w:t xml:space="preserve"> </w:t>
            </w:r>
            <w:r>
              <w:rPr>
                <w:color w:val="0D0D0D"/>
                <w:sz w:val="24"/>
              </w:rPr>
              <w:t>allocation</w:t>
            </w:r>
            <w:r>
              <w:rPr>
                <w:color w:val="0D0D0D"/>
                <w:spacing w:val="-4"/>
                <w:sz w:val="24"/>
              </w:rPr>
              <w:t xml:space="preserve"> </w:t>
            </w:r>
            <w:r>
              <w:rPr>
                <w:color w:val="0D0D0D"/>
                <w:sz w:val="24"/>
              </w:rPr>
              <w:t>this</w:t>
            </w:r>
            <w:r>
              <w:rPr>
                <w:color w:val="0D0D0D"/>
                <w:spacing w:val="-5"/>
                <w:sz w:val="24"/>
              </w:rPr>
              <w:t xml:space="preserve"> </w:t>
            </w:r>
            <w:r>
              <w:rPr>
                <w:color w:val="0D0D0D"/>
                <w:sz w:val="24"/>
              </w:rPr>
              <w:t>academic</w:t>
            </w:r>
            <w:r>
              <w:rPr>
                <w:color w:val="0D0D0D"/>
                <w:spacing w:val="-2"/>
                <w:sz w:val="24"/>
              </w:rPr>
              <w:t xml:space="preserve"> </w:t>
            </w:r>
            <w:r>
              <w:rPr>
                <w:color w:val="0D0D0D"/>
                <w:spacing w:val="-4"/>
                <w:sz w:val="24"/>
              </w:rPr>
              <w:t>year</w:t>
            </w:r>
          </w:p>
        </w:tc>
        <w:tc>
          <w:tcPr>
            <w:tcW w:w="2971" w:type="dxa"/>
          </w:tcPr>
          <w:p w:rsidR="000B3EA5" w:rsidRDefault="00145140">
            <w:pPr>
              <w:pStyle w:val="TableParagraph"/>
              <w:spacing w:before="60"/>
              <w:rPr>
                <w:sz w:val="24"/>
              </w:rPr>
            </w:pPr>
            <w:r>
              <w:rPr>
                <w:color w:val="0D0D0D"/>
                <w:spacing w:val="-2"/>
                <w:sz w:val="24"/>
              </w:rPr>
              <w:t>£</w:t>
            </w:r>
            <w:r w:rsidR="001D0F09">
              <w:rPr>
                <w:color w:val="0D0D0D"/>
                <w:spacing w:val="-2"/>
                <w:sz w:val="24"/>
              </w:rPr>
              <w:t>1</w:t>
            </w:r>
            <w:r w:rsidR="00950C6E">
              <w:rPr>
                <w:color w:val="0D0D0D"/>
                <w:spacing w:val="-2"/>
                <w:sz w:val="24"/>
              </w:rPr>
              <w:t>8</w:t>
            </w:r>
            <w:r w:rsidR="001D0F09">
              <w:rPr>
                <w:color w:val="0D0D0D"/>
                <w:spacing w:val="-2"/>
                <w:sz w:val="24"/>
              </w:rPr>
              <w:t>,</w:t>
            </w:r>
            <w:r w:rsidR="00950C6E">
              <w:rPr>
                <w:color w:val="0D0D0D"/>
                <w:spacing w:val="-2"/>
                <w:sz w:val="24"/>
              </w:rPr>
              <w:t>07</w:t>
            </w:r>
            <w:r w:rsidR="001D0F09">
              <w:rPr>
                <w:color w:val="0D0D0D"/>
                <w:spacing w:val="-2"/>
                <w:sz w:val="24"/>
              </w:rPr>
              <w:t>0</w:t>
            </w:r>
          </w:p>
        </w:tc>
      </w:tr>
      <w:tr w:rsidR="000B3EA5">
        <w:trPr>
          <w:trHeight w:val="671"/>
        </w:trPr>
        <w:tc>
          <w:tcPr>
            <w:tcW w:w="6517" w:type="dxa"/>
          </w:tcPr>
          <w:p w:rsidR="000B3EA5" w:rsidRDefault="00145140">
            <w:pPr>
              <w:pStyle w:val="TableParagraph"/>
              <w:ind w:right="244"/>
              <w:rPr>
                <w:sz w:val="24"/>
              </w:rPr>
            </w:pPr>
            <w:r>
              <w:rPr>
                <w:color w:val="0D0D0D"/>
                <w:sz w:val="24"/>
              </w:rPr>
              <w:t>Pupil</w:t>
            </w:r>
            <w:r>
              <w:rPr>
                <w:color w:val="0D0D0D"/>
                <w:spacing w:val="-8"/>
                <w:sz w:val="24"/>
              </w:rPr>
              <w:t xml:space="preserve"> </w:t>
            </w:r>
            <w:r>
              <w:rPr>
                <w:color w:val="0D0D0D"/>
                <w:sz w:val="24"/>
              </w:rPr>
              <w:t>premium</w:t>
            </w:r>
            <w:r>
              <w:rPr>
                <w:color w:val="0D0D0D"/>
                <w:spacing w:val="-8"/>
                <w:sz w:val="24"/>
              </w:rPr>
              <w:t xml:space="preserve"> </w:t>
            </w:r>
            <w:r>
              <w:rPr>
                <w:color w:val="0D0D0D"/>
                <w:sz w:val="24"/>
              </w:rPr>
              <w:t>funding</w:t>
            </w:r>
            <w:r>
              <w:rPr>
                <w:color w:val="0D0D0D"/>
                <w:spacing w:val="-9"/>
                <w:sz w:val="24"/>
              </w:rPr>
              <w:t xml:space="preserve"> </w:t>
            </w:r>
            <w:r>
              <w:rPr>
                <w:color w:val="0D0D0D"/>
                <w:sz w:val="24"/>
              </w:rPr>
              <w:t>carried</w:t>
            </w:r>
            <w:r>
              <w:rPr>
                <w:color w:val="0D0D0D"/>
                <w:spacing w:val="-8"/>
                <w:sz w:val="24"/>
              </w:rPr>
              <w:t xml:space="preserve"> </w:t>
            </w:r>
            <w:r>
              <w:rPr>
                <w:color w:val="0D0D0D"/>
                <w:sz w:val="24"/>
              </w:rPr>
              <w:t>forward</w:t>
            </w:r>
            <w:r>
              <w:rPr>
                <w:color w:val="0D0D0D"/>
                <w:spacing w:val="-7"/>
                <w:sz w:val="24"/>
              </w:rPr>
              <w:t xml:space="preserve"> </w:t>
            </w:r>
            <w:r>
              <w:rPr>
                <w:color w:val="0D0D0D"/>
                <w:sz w:val="24"/>
              </w:rPr>
              <w:t>from</w:t>
            </w:r>
            <w:r>
              <w:rPr>
                <w:color w:val="0D0D0D"/>
                <w:spacing w:val="-8"/>
                <w:sz w:val="24"/>
              </w:rPr>
              <w:t xml:space="preserve"> </w:t>
            </w:r>
            <w:r>
              <w:rPr>
                <w:color w:val="0D0D0D"/>
                <w:sz w:val="24"/>
              </w:rPr>
              <w:t>previous years (enter £0 if not applicable)</w:t>
            </w:r>
          </w:p>
        </w:tc>
        <w:tc>
          <w:tcPr>
            <w:tcW w:w="2971" w:type="dxa"/>
          </w:tcPr>
          <w:p w:rsidR="000B3EA5" w:rsidRDefault="00145140">
            <w:pPr>
              <w:pStyle w:val="TableParagraph"/>
              <w:rPr>
                <w:sz w:val="24"/>
              </w:rPr>
            </w:pPr>
            <w:r>
              <w:rPr>
                <w:color w:val="0D0D0D"/>
                <w:spacing w:val="-5"/>
                <w:sz w:val="24"/>
              </w:rPr>
              <w:t>£0</w:t>
            </w:r>
          </w:p>
        </w:tc>
      </w:tr>
      <w:tr w:rsidR="000B3EA5">
        <w:trPr>
          <w:trHeight w:val="1284"/>
        </w:trPr>
        <w:tc>
          <w:tcPr>
            <w:tcW w:w="6517" w:type="dxa"/>
          </w:tcPr>
          <w:p w:rsidR="000B3EA5" w:rsidRDefault="00145140">
            <w:pPr>
              <w:pStyle w:val="TableParagraph"/>
              <w:rPr>
                <w:b/>
                <w:sz w:val="24"/>
              </w:rPr>
            </w:pPr>
            <w:r>
              <w:rPr>
                <w:b/>
                <w:color w:val="0D0D0D"/>
                <w:sz w:val="24"/>
              </w:rPr>
              <w:t>Total</w:t>
            </w:r>
            <w:r>
              <w:rPr>
                <w:b/>
                <w:color w:val="0D0D0D"/>
                <w:spacing w:val="-2"/>
                <w:sz w:val="24"/>
              </w:rPr>
              <w:t xml:space="preserve"> </w:t>
            </w:r>
            <w:r>
              <w:rPr>
                <w:b/>
                <w:color w:val="0D0D0D"/>
                <w:sz w:val="24"/>
              </w:rPr>
              <w:t>budget</w:t>
            </w:r>
            <w:r>
              <w:rPr>
                <w:b/>
                <w:color w:val="0D0D0D"/>
                <w:spacing w:val="-2"/>
                <w:sz w:val="24"/>
              </w:rPr>
              <w:t xml:space="preserve"> </w:t>
            </w:r>
            <w:r>
              <w:rPr>
                <w:b/>
                <w:color w:val="0D0D0D"/>
                <w:sz w:val="24"/>
              </w:rPr>
              <w:t>for</w:t>
            </w:r>
            <w:r>
              <w:rPr>
                <w:b/>
                <w:color w:val="0D0D0D"/>
                <w:spacing w:val="-1"/>
                <w:sz w:val="24"/>
              </w:rPr>
              <w:t xml:space="preserve"> </w:t>
            </w:r>
            <w:r>
              <w:rPr>
                <w:b/>
                <w:color w:val="0D0D0D"/>
                <w:sz w:val="24"/>
              </w:rPr>
              <w:t>this</w:t>
            </w:r>
            <w:r>
              <w:rPr>
                <w:b/>
                <w:color w:val="0D0D0D"/>
                <w:spacing w:val="-4"/>
                <w:sz w:val="24"/>
              </w:rPr>
              <w:t xml:space="preserve"> </w:t>
            </w:r>
            <w:r>
              <w:rPr>
                <w:b/>
                <w:color w:val="0D0D0D"/>
                <w:sz w:val="24"/>
              </w:rPr>
              <w:t xml:space="preserve">academic </w:t>
            </w:r>
            <w:r>
              <w:rPr>
                <w:b/>
                <w:color w:val="0D0D0D"/>
                <w:spacing w:val="-4"/>
                <w:sz w:val="24"/>
              </w:rPr>
              <w:t>year</w:t>
            </w:r>
          </w:p>
          <w:p w:rsidR="000B3EA5" w:rsidRDefault="00145140">
            <w:pPr>
              <w:pStyle w:val="TableParagraph"/>
              <w:spacing w:before="60"/>
              <w:rPr>
                <w:sz w:val="24"/>
              </w:rPr>
            </w:pPr>
            <w:r>
              <w:rPr>
                <w:color w:val="0D0D0D"/>
                <w:sz w:val="24"/>
              </w:rPr>
              <w:t>If your school is an academy in a trust that pools this funding,</w:t>
            </w:r>
            <w:r>
              <w:rPr>
                <w:color w:val="0D0D0D"/>
                <w:spacing w:val="-5"/>
                <w:sz w:val="24"/>
              </w:rPr>
              <w:t xml:space="preserve"> </w:t>
            </w:r>
            <w:r>
              <w:rPr>
                <w:color w:val="0D0D0D"/>
                <w:sz w:val="24"/>
              </w:rPr>
              <w:t>state</w:t>
            </w:r>
            <w:r>
              <w:rPr>
                <w:color w:val="0D0D0D"/>
                <w:spacing w:val="-5"/>
                <w:sz w:val="24"/>
              </w:rPr>
              <w:t xml:space="preserve"> </w:t>
            </w:r>
            <w:r>
              <w:rPr>
                <w:color w:val="0D0D0D"/>
                <w:sz w:val="24"/>
              </w:rPr>
              <w:t>the</w:t>
            </w:r>
            <w:r>
              <w:rPr>
                <w:color w:val="0D0D0D"/>
                <w:spacing w:val="-5"/>
                <w:sz w:val="24"/>
              </w:rPr>
              <w:t xml:space="preserve"> </w:t>
            </w:r>
            <w:r>
              <w:rPr>
                <w:color w:val="0D0D0D"/>
                <w:sz w:val="24"/>
              </w:rPr>
              <w:t>amount</w:t>
            </w:r>
            <w:r>
              <w:rPr>
                <w:color w:val="0D0D0D"/>
                <w:spacing w:val="-7"/>
                <w:sz w:val="24"/>
              </w:rPr>
              <w:t xml:space="preserve"> </w:t>
            </w:r>
            <w:r>
              <w:rPr>
                <w:color w:val="0D0D0D"/>
                <w:sz w:val="24"/>
              </w:rPr>
              <w:t>available</w:t>
            </w:r>
            <w:r>
              <w:rPr>
                <w:color w:val="0D0D0D"/>
                <w:spacing w:val="-5"/>
                <w:sz w:val="24"/>
              </w:rPr>
              <w:t xml:space="preserve"> </w:t>
            </w:r>
            <w:r>
              <w:rPr>
                <w:color w:val="0D0D0D"/>
                <w:sz w:val="24"/>
              </w:rPr>
              <w:t>to</w:t>
            </w:r>
            <w:r>
              <w:rPr>
                <w:color w:val="0D0D0D"/>
                <w:spacing w:val="-4"/>
                <w:sz w:val="24"/>
              </w:rPr>
              <w:t xml:space="preserve"> </w:t>
            </w:r>
            <w:r>
              <w:rPr>
                <w:color w:val="0D0D0D"/>
                <w:sz w:val="24"/>
              </w:rPr>
              <w:t>your</w:t>
            </w:r>
            <w:r>
              <w:rPr>
                <w:color w:val="0D0D0D"/>
                <w:spacing w:val="-5"/>
                <w:sz w:val="24"/>
              </w:rPr>
              <w:t xml:space="preserve"> </w:t>
            </w:r>
            <w:r>
              <w:rPr>
                <w:color w:val="0D0D0D"/>
                <w:sz w:val="24"/>
              </w:rPr>
              <w:t>school</w:t>
            </w:r>
            <w:r>
              <w:rPr>
                <w:color w:val="0D0D0D"/>
                <w:spacing w:val="-6"/>
                <w:sz w:val="24"/>
              </w:rPr>
              <w:t xml:space="preserve"> </w:t>
            </w:r>
            <w:r>
              <w:rPr>
                <w:color w:val="0D0D0D"/>
                <w:sz w:val="24"/>
              </w:rPr>
              <w:t>this academic year</w:t>
            </w:r>
          </w:p>
        </w:tc>
        <w:tc>
          <w:tcPr>
            <w:tcW w:w="2971" w:type="dxa"/>
          </w:tcPr>
          <w:p w:rsidR="000B3EA5" w:rsidRDefault="00145140">
            <w:pPr>
              <w:pStyle w:val="TableParagraph"/>
              <w:rPr>
                <w:sz w:val="24"/>
              </w:rPr>
            </w:pPr>
            <w:r>
              <w:rPr>
                <w:color w:val="0D0D0D"/>
                <w:spacing w:val="-2"/>
                <w:sz w:val="24"/>
              </w:rPr>
              <w:t>£</w:t>
            </w:r>
            <w:r w:rsidR="001D0F09">
              <w:rPr>
                <w:color w:val="0D0D0D"/>
                <w:spacing w:val="-2"/>
                <w:sz w:val="24"/>
              </w:rPr>
              <w:t>1</w:t>
            </w:r>
            <w:r w:rsidR="00950C6E">
              <w:rPr>
                <w:color w:val="0D0D0D"/>
                <w:spacing w:val="-2"/>
                <w:sz w:val="24"/>
              </w:rPr>
              <w:t>8</w:t>
            </w:r>
            <w:r w:rsidR="001D0F09">
              <w:rPr>
                <w:color w:val="0D0D0D"/>
                <w:spacing w:val="-2"/>
                <w:sz w:val="24"/>
              </w:rPr>
              <w:t>,</w:t>
            </w:r>
            <w:r w:rsidR="00950C6E">
              <w:rPr>
                <w:color w:val="0D0D0D"/>
                <w:spacing w:val="-2"/>
                <w:sz w:val="24"/>
              </w:rPr>
              <w:t>0</w:t>
            </w:r>
            <w:r w:rsidR="00FE65E2">
              <w:rPr>
                <w:color w:val="0D0D0D"/>
                <w:spacing w:val="-2"/>
                <w:sz w:val="24"/>
              </w:rPr>
              <w:t>7</w:t>
            </w:r>
            <w:r w:rsidR="001D0F09">
              <w:rPr>
                <w:color w:val="0D0D0D"/>
                <w:spacing w:val="-2"/>
                <w:sz w:val="24"/>
              </w:rPr>
              <w:t>0</w:t>
            </w:r>
          </w:p>
        </w:tc>
      </w:tr>
    </w:tbl>
    <w:p w:rsidR="000B3EA5" w:rsidRDefault="000B3EA5">
      <w:pPr>
        <w:rPr>
          <w:sz w:val="24"/>
        </w:rPr>
        <w:sectPr w:rsidR="000B3EA5">
          <w:footerReference w:type="default" r:id="rId8"/>
          <w:type w:val="continuous"/>
          <w:pgSz w:w="11910" w:h="16840"/>
          <w:pgMar w:top="280" w:right="320" w:bottom="960" w:left="1020" w:header="0" w:footer="779" w:gutter="0"/>
          <w:pgNumType w:start="1"/>
          <w:cols w:space="720"/>
        </w:sectPr>
      </w:pPr>
    </w:p>
    <w:p w:rsidR="000B3EA5" w:rsidRDefault="000B3EA5">
      <w:pPr>
        <w:pStyle w:val="BodyText"/>
        <w:rPr>
          <w:b/>
          <w:sz w:val="20"/>
        </w:rPr>
      </w:pPr>
    </w:p>
    <w:p w:rsidR="000B3EA5" w:rsidRDefault="000B3EA5">
      <w:pPr>
        <w:pStyle w:val="BodyText"/>
        <w:rPr>
          <w:b/>
          <w:sz w:val="20"/>
        </w:rPr>
      </w:pPr>
    </w:p>
    <w:p w:rsidR="000B3EA5" w:rsidRDefault="000B3EA5">
      <w:pPr>
        <w:pStyle w:val="BodyText"/>
        <w:spacing w:before="3"/>
        <w:rPr>
          <w:b/>
        </w:rPr>
      </w:pPr>
    </w:p>
    <w:p w:rsidR="000B3EA5" w:rsidRDefault="00145140">
      <w:pPr>
        <w:pStyle w:val="Heading1"/>
      </w:pPr>
      <w:r>
        <w:rPr>
          <w:noProof/>
        </w:rPr>
        <w:drawing>
          <wp:anchor distT="0" distB="0" distL="0" distR="0" simplePos="0" relativeHeight="15729152" behindDoc="0" locked="0" layoutInCell="1" allowOverlap="1">
            <wp:simplePos x="0" y="0"/>
            <wp:positionH relativeFrom="page">
              <wp:posOffset>6102350</wp:posOffset>
            </wp:positionH>
            <wp:positionV relativeFrom="paragraph">
              <wp:posOffset>-466931</wp:posOffset>
            </wp:positionV>
            <wp:extent cx="1179829" cy="1026159"/>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7" cstate="print"/>
                    <a:stretch>
                      <a:fillRect/>
                    </a:stretch>
                  </pic:blipFill>
                  <pic:spPr>
                    <a:xfrm>
                      <a:off x="0" y="0"/>
                      <a:ext cx="1179829" cy="1026159"/>
                    </a:xfrm>
                    <a:prstGeom prst="rect">
                      <a:avLst/>
                    </a:prstGeom>
                  </pic:spPr>
                </pic:pic>
              </a:graphicData>
            </a:graphic>
          </wp:anchor>
        </w:drawing>
      </w:r>
      <w:r>
        <w:rPr>
          <w:color w:val="0F4F75"/>
        </w:rPr>
        <w:t>Part</w:t>
      </w:r>
      <w:r>
        <w:rPr>
          <w:color w:val="0F4F75"/>
          <w:spacing w:val="-8"/>
        </w:rPr>
        <w:t xml:space="preserve"> </w:t>
      </w:r>
      <w:r>
        <w:rPr>
          <w:color w:val="0F4F75"/>
        </w:rPr>
        <w:t>A:</w:t>
      </w:r>
      <w:r>
        <w:rPr>
          <w:color w:val="0F4F75"/>
          <w:spacing w:val="-11"/>
        </w:rPr>
        <w:t xml:space="preserve"> </w:t>
      </w:r>
      <w:r>
        <w:rPr>
          <w:color w:val="0F4F75"/>
        </w:rPr>
        <w:t>Pupil</w:t>
      </w:r>
      <w:r>
        <w:rPr>
          <w:color w:val="0F4F75"/>
          <w:spacing w:val="-13"/>
        </w:rPr>
        <w:t xml:space="preserve"> </w:t>
      </w:r>
      <w:r>
        <w:rPr>
          <w:color w:val="0F4F75"/>
        </w:rPr>
        <w:t>premium</w:t>
      </w:r>
      <w:r>
        <w:rPr>
          <w:color w:val="0F4F75"/>
          <w:spacing w:val="-13"/>
        </w:rPr>
        <w:t xml:space="preserve"> </w:t>
      </w:r>
      <w:r>
        <w:rPr>
          <w:color w:val="0F4F75"/>
        </w:rPr>
        <w:t>strategy</w:t>
      </w:r>
      <w:r>
        <w:rPr>
          <w:color w:val="0F4F75"/>
          <w:spacing w:val="-16"/>
        </w:rPr>
        <w:t xml:space="preserve"> </w:t>
      </w:r>
      <w:r>
        <w:rPr>
          <w:color w:val="0F4F75"/>
          <w:spacing w:val="-4"/>
        </w:rPr>
        <w:t>plan</w:t>
      </w:r>
    </w:p>
    <w:p w:rsidR="000B3EA5" w:rsidRDefault="000B3EA5">
      <w:pPr>
        <w:pStyle w:val="BodyText"/>
        <w:rPr>
          <w:b/>
          <w:sz w:val="42"/>
        </w:rPr>
      </w:pPr>
    </w:p>
    <w:p w:rsidR="000B3EA5" w:rsidRDefault="00145140">
      <w:pPr>
        <w:pStyle w:val="Heading2"/>
        <w:spacing w:before="0"/>
      </w:pPr>
      <w:r>
        <w:rPr>
          <w:color w:val="0F4F75"/>
        </w:rPr>
        <w:t>Statement</w:t>
      </w:r>
      <w:r>
        <w:rPr>
          <w:color w:val="0F4F75"/>
          <w:spacing w:val="-11"/>
        </w:rPr>
        <w:t xml:space="preserve"> </w:t>
      </w:r>
      <w:r>
        <w:rPr>
          <w:color w:val="0F4F75"/>
        </w:rPr>
        <w:t>of</w:t>
      </w:r>
      <w:r>
        <w:rPr>
          <w:color w:val="0F4F75"/>
          <w:spacing w:val="-10"/>
        </w:rPr>
        <w:t xml:space="preserve"> </w:t>
      </w:r>
      <w:r>
        <w:rPr>
          <w:color w:val="0F4F75"/>
          <w:spacing w:val="-2"/>
        </w:rPr>
        <w:t>intent</w:t>
      </w:r>
    </w:p>
    <w:p w:rsidR="000B3EA5" w:rsidRDefault="00446FC9">
      <w:pPr>
        <w:pStyle w:val="BodyText"/>
        <w:spacing w:before="3"/>
        <w:rPr>
          <w:b/>
        </w:rPr>
      </w:pPr>
      <w:r w:rsidRPr="00446FC9">
        <w:rPr>
          <w:rFonts w:asciiTheme="minorHAnsi" w:hAnsiTheme="minorHAnsi" w:cstheme="minorHAnsi"/>
          <w:noProof/>
          <w:sz w:val="22"/>
          <w:szCs w:val="22"/>
        </w:rPr>
        <mc:AlternateContent>
          <mc:Choice Requires="wps">
            <w:drawing>
              <wp:anchor distT="0" distB="0" distL="114300" distR="114300" simplePos="0" relativeHeight="487301632" behindDoc="1" locked="0" layoutInCell="1" allowOverlap="1">
                <wp:simplePos x="0" y="0"/>
                <wp:positionH relativeFrom="page">
                  <wp:posOffset>715617</wp:posOffset>
                </wp:positionH>
                <wp:positionV relativeFrom="paragraph">
                  <wp:posOffset>154968</wp:posOffset>
                </wp:positionV>
                <wp:extent cx="6031865" cy="3371353"/>
                <wp:effectExtent l="0" t="0" r="6985" b="635"/>
                <wp:wrapNone/>
                <wp:docPr id="12"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1865" cy="3371353"/>
                        </a:xfrm>
                        <a:custGeom>
                          <a:avLst/>
                          <a:gdLst>
                            <a:gd name="T0" fmla="+- 0 10632 1133"/>
                            <a:gd name="T1" fmla="*/ T0 w 9499"/>
                            <a:gd name="T2" fmla="+- 0 -35 -35"/>
                            <a:gd name="T3" fmla="*/ -35 h 7302"/>
                            <a:gd name="T4" fmla="+- 0 10622 1133"/>
                            <a:gd name="T5" fmla="*/ T4 w 9499"/>
                            <a:gd name="T6" fmla="+- 0 -35 -35"/>
                            <a:gd name="T7" fmla="*/ -35 h 7302"/>
                            <a:gd name="T8" fmla="+- 0 10622 1133"/>
                            <a:gd name="T9" fmla="*/ T8 w 9499"/>
                            <a:gd name="T10" fmla="+- 0 -25 -35"/>
                            <a:gd name="T11" fmla="*/ -25 h 7302"/>
                            <a:gd name="T12" fmla="+- 0 10622 1133"/>
                            <a:gd name="T13" fmla="*/ T12 w 9499"/>
                            <a:gd name="T14" fmla="+- 0 7258 -35"/>
                            <a:gd name="T15" fmla="*/ 7258 h 7302"/>
                            <a:gd name="T16" fmla="+- 0 1142 1133"/>
                            <a:gd name="T17" fmla="*/ T16 w 9499"/>
                            <a:gd name="T18" fmla="+- 0 7258 -35"/>
                            <a:gd name="T19" fmla="*/ 7258 h 7302"/>
                            <a:gd name="T20" fmla="+- 0 1142 1133"/>
                            <a:gd name="T21" fmla="*/ T20 w 9499"/>
                            <a:gd name="T22" fmla="+- 0 -25 -35"/>
                            <a:gd name="T23" fmla="*/ -25 h 7302"/>
                            <a:gd name="T24" fmla="+- 0 10622 1133"/>
                            <a:gd name="T25" fmla="*/ T24 w 9499"/>
                            <a:gd name="T26" fmla="+- 0 -25 -35"/>
                            <a:gd name="T27" fmla="*/ -25 h 7302"/>
                            <a:gd name="T28" fmla="+- 0 10622 1133"/>
                            <a:gd name="T29" fmla="*/ T28 w 9499"/>
                            <a:gd name="T30" fmla="+- 0 -35 -35"/>
                            <a:gd name="T31" fmla="*/ -35 h 7302"/>
                            <a:gd name="T32" fmla="+- 0 1142 1133"/>
                            <a:gd name="T33" fmla="*/ T32 w 9499"/>
                            <a:gd name="T34" fmla="+- 0 -35 -35"/>
                            <a:gd name="T35" fmla="*/ -35 h 7302"/>
                            <a:gd name="T36" fmla="+- 0 1133 1133"/>
                            <a:gd name="T37" fmla="*/ T36 w 9499"/>
                            <a:gd name="T38" fmla="+- 0 -35 -35"/>
                            <a:gd name="T39" fmla="*/ -35 h 7302"/>
                            <a:gd name="T40" fmla="+- 0 1133 1133"/>
                            <a:gd name="T41" fmla="*/ T40 w 9499"/>
                            <a:gd name="T42" fmla="+- 0 -25 -35"/>
                            <a:gd name="T43" fmla="*/ -25 h 7302"/>
                            <a:gd name="T44" fmla="+- 0 1133 1133"/>
                            <a:gd name="T45" fmla="*/ T44 w 9499"/>
                            <a:gd name="T46" fmla="+- 0 7258 -35"/>
                            <a:gd name="T47" fmla="*/ 7258 h 7302"/>
                            <a:gd name="T48" fmla="+- 0 1133 1133"/>
                            <a:gd name="T49" fmla="*/ T48 w 9499"/>
                            <a:gd name="T50" fmla="+- 0 7267 -35"/>
                            <a:gd name="T51" fmla="*/ 7267 h 7302"/>
                            <a:gd name="T52" fmla="+- 0 1142 1133"/>
                            <a:gd name="T53" fmla="*/ T52 w 9499"/>
                            <a:gd name="T54" fmla="+- 0 7267 -35"/>
                            <a:gd name="T55" fmla="*/ 7267 h 7302"/>
                            <a:gd name="T56" fmla="+- 0 10622 1133"/>
                            <a:gd name="T57" fmla="*/ T56 w 9499"/>
                            <a:gd name="T58" fmla="+- 0 7267 -35"/>
                            <a:gd name="T59" fmla="*/ 7267 h 7302"/>
                            <a:gd name="T60" fmla="+- 0 10632 1133"/>
                            <a:gd name="T61" fmla="*/ T60 w 9499"/>
                            <a:gd name="T62" fmla="+- 0 7267 -35"/>
                            <a:gd name="T63" fmla="*/ 7267 h 7302"/>
                            <a:gd name="T64" fmla="+- 0 10632 1133"/>
                            <a:gd name="T65" fmla="*/ T64 w 9499"/>
                            <a:gd name="T66" fmla="+- 0 7258 -35"/>
                            <a:gd name="T67" fmla="*/ 7258 h 7302"/>
                            <a:gd name="T68" fmla="+- 0 10632 1133"/>
                            <a:gd name="T69" fmla="*/ T68 w 9499"/>
                            <a:gd name="T70" fmla="+- 0 -25 -35"/>
                            <a:gd name="T71" fmla="*/ -25 h 7302"/>
                            <a:gd name="T72" fmla="+- 0 10632 1133"/>
                            <a:gd name="T73" fmla="*/ T72 w 9499"/>
                            <a:gd name="T74" fmla="+- 0 -35 -35"/>
                            <a:gd name="T75" fmla="*/ -35 h 73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499" h="7302">
                              <a:moveTo>
                                <a:pt x="9499" y="0"/>
                              </a:moveTo>
                              <a:lnTo>
                                <a:pt x="9489" y="0"/>
                              </a:lnTo>
                              <a:lnTo>
                                <a:pt x="9489" y="10"/>
                              </a:lnTo>
                              <a:lnTo>
                                <a:pt x="9489" y="7293"/>
                              </a:lnTo>
                              <a:lnTo>
                                <a:pt x="9" y="7293"/>
                              </a:lnTo>
                              <a:lnTo>
                                <a:pt x="9" y="10"/>
                              </a:lnTo>
                              <a:lnTo>
                                <a:pt x="9489" y="10"/>
                              </a:lnTo>
                              <a:lnTo>
                                <a:pt x="9489" y="0"/>
                              </a:lnTo>
                              <a:lnTo>
                                <a:pt x="9" y="0"/>
                              </a:lnTo>
                              <a:lnTo>
                                <a:pt x="0" y="0"/>
                              </a:lnTo>
                              <a:lnTo>
                                <a:pt x="0" y="10"/>
                              </a:lnTo>
                              <a:lnTo>
                                <a:pt x="0" y="7293"/>
                              </a:lnTo>
                              <a:lnTo>
                                <a:pt x="0" y="7302"/>
                              </a:lnTo>
                              <a:lnTo>
                                <a:pt x="9" y="7302"/>
                              </a:lnTo>
                              <a:lnTo>
                                <a:pt x="9489" y="7302"/>
                              </a:lnTo>
                              <a:lnTo>
                                <a:pt x="9499" y="7302"/>
                              </a:lnTo>
                              <a:lnTo>
                                <a:pt x="9499" y="7293"/>
                              </a:lnTo>
                              <a:lnTo>
                                <a:pt x="9499" y="10"/>
                              </a:lnTo>
                              <a:lnTo>
                                <a:pt x="94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B6EE89" id="docshape2" o:spid="_x0000_s1026" style="position:absolute;margin-left:56.35pt;margin-top:12.2pt;width:474.95pt;height:265.45pt;z-index:-16014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99,7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" path="m9499,r-10,l9489,10r,7283l9,7293,9,10r9480,l9489,,9,,,,,10,,7293r,9l9,7302r9480,l9499,7302r,-9l9499,10r,-10xe" fillcolor="black" stroked="f">
                <v:path arrowok="t" o:connecttype="custom" o:connectlocs="6031865,-16160;6025515,-16160;6025515,-11543;6025515,3351038;5715,3351038;5715,-11543;6025515,-11543;6025515,-16160;5715,-16160;0,-16160;0,-11543;0,3351038;0,3355193;5715,3355193;6025515,3355193;6031865,3355193;6031865,3351038;6031865,-11543;6031865,-16160" o:connectangles="0,0,0,0,0,0,0,0,0,0,0,0,0,0,0,0,0,0,0"/>
                <w10:wrap anchorx="page"/>
              </v:shape>
            </w:pict>
          </mc:Fallback>
        </mc:AlternateContent>
      </w:r>
    </w:p>
    <w:p w:rsidR="000B3EA5" w:rsidRPr="00446FC9" w:rsidRDefault="00145140">
      <w:pPr>
        <w:pStyle w:val="BodyText"/>
        <w:spacing w:before="93" w:line="288" w:lineRule="auto"/>
        <w:ind w:left="227" w:right="1299"/>
        <w:jc w:val="both"/>
        <w:rPr>
          <w:rFonts w:asciiTheme="minorHAnsi" w:hAnsiTheme="minorHAnsi" w:cstheme="minorHAnsi"/>
          <w:sz w:val="20"/>
          <w:szCs w:val="20"/>
        </w:rPr>
      </w:pPr>
      <w:r w:rsidRPr="00446FC9">
        <w:rPr>
          <w:rFonts w:asciiTheme="minorHAnsi" w:hAnsiTheme="minorHAnsi" w:cstheme="minorHAnsi"/>
          <w:color w:val="0D0D0D"/>
          <w:sz w:val="20"/>
          <w:szCs w:val="20"/>
        </w:rPr>
        <w:t>At</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Walkeringham Primary</w:t>
      </w:r>
      <w:r w:rsidRPr="00446FC9">
        <w:rPr>
          <w:rFonts w:asciiTheme="minorHAnsi" w:hAnsiTheme="minorHAnsi" w:cstheme="minorHAnsi"/>
          <w:color w:val="0D0D0D"/>
          <w:spacing w:val="-4"/>
          <w:sz w:val="20"/>
          <w:szCs w:val="20"/>
        </w:rPr>
        <w:t xml:space="preserve"> </w:t>
      </w:r>
      <w:r w:rsidRPr="00446FC9">
        <w:rPr>
          <w:rFonts w:asciiTheme="minorHAnsi" w:hAnsiTheme="minorHAnsi" w:cstheme="minorHAnsi"/>
          <w:color w:val="0D0D0D"/>
          <w:sz w:val="20"/>
          <w:szCs w:val="20"/>
        </w:rPr>
        <w:t>School</w:t>
      </w:r>
      <w:r w:rsidR="00B850EC">
        <w:rPr>
          <w:rFonts w:asciiTheme="minorHAnsi" w:hAnsiTheme="minorHAnsi" w:cstheme="minorHAnsi"/>
          <w:color w:val="0D0D0D"/>
          <w:spacing w:val="-3"/>
          <w:sz w:val="20"/>
          <w:szCs w:val="20"/>
        </w:rPr>
        <w:t xml:space="preserve">, </w:t>
      </w:r>
      <w:r w:rsidR="00B850EC" w:rsidRPr="00B850EC">
        <w:rPr>
          <w:rFonts w:asciiTheme="minorHAnsi" w:hAnsiTheme="minorHAnsi" w:cstheme="minorHAnsi"/>
          <w:color w:val="0D0D0D"/>
          <w:spacing w:val="-3"/>
          <w:sz w:val="20"/>
          <w:szCs w:val="20"/>
        </w:rPr>
        <w:t>we strive to ensure all of our children, irrespective of their background or the challenges they face, make good progress and achieve high attainment across all subject areas. We encourage them to reach their full potential and fulfil our school motto of ‘T</w:t>
      </w:r>
      <w:r w:rsidR="00B850EC">
        <w:rPr>
          <w:rFonts w:asciiTheme="minorHAnsi" w:hAnsiTheme="minorHAnsi" w:cstheme="minorHAnsi"/>
          <w:color w:val="0D0D0D"/>
          <w:spacing w:val="-3"/>
          <w:sz w:val="20"/>
          <w:szCs w:val="20"/>
        </w:rPr>
        <w:t>hink Smart, Be Kind</w:t>
      </w:r>
      <w:r w:rsidR="00B850EC" w:rsidRPr="00B850EC">
        <w:rPr>
          <w:rFonts w:asciiTheme="minorHAnsi" w:hAnsiTheme="minorHAnsi" w:cstheme="minorHAnsi"/>
          <w:color w:val="0D0D0D"/>
          <w:spacing w:val="-3"/>
          <w:sz w:val="20"/>
          <w:szCs w:val="20"/>
        </w:rPr>
        <w:t xml:space="preserve">.’ This is in regard to academic achievement but also in regard to personal development and health and wellbeing. We pride ourselves on the positive, nurturing relationships that exist within our school and we will build on and </w:t>
      </w:r>
      <w:proofErr w:type="spellStart"/>
      <w:r w:rsidR="00B850EC" w:rsidRPr="00B850EC">
        <w:rPr>
          <w:rFonts w:asciiTheme="minorHAnsi" w:hAnsiTheme="minorHAnsi" w:cstheme="minorHAnsi"/>
          <w:color w:val="0D0D0D"/>
          <w:spacing w:val="-3"/>
          <w:sz w:val="20"/>
          <w:szCs w:val="20"/>
        </w:rPr>
        <w:t>utilise</w:t>
      </w:r>
      <w:proofErr w:type="spellEnd"/>
      <w:r w:rsidR="00B850EC" w:rsidRPr="00B850EC">
        <w:rPr>
          <w:rFonts w:asciiTheme="minorHAnsi" w:hAnsiTheme="minorHAnsi" w:cstheme="minorHAnsi"/>
          <w:color w:val="0D0D0D"/>
          <w:spacing w:val="-3"/>
          <w:sz w:val="20"/>
          <w:szCs w:val="20"/>
        </w:rPr>
        <w:t xml:space="preserve"> these excellent relationships between staff and pupils, as well as between the pupils themselves, to underpin our pupil premium strategy.</w:t>
      </w:r>
    </w:p>
    <w:p w:rsidR="000B3EA5" w:rsidRPr="00446FC9" w:rsidRDefault="000B3EA5">
      <w:pPr>
        <w:pStyle w:val="BodyText"/>
        <w:spacing w:before="10"/>
        <w:rPr>
          <w:rFonts w:asciiTheme="minorHAnsi" w:hAnsiTheme="minorHAnsi" w:cstheme="minorHAnsi"/>
          <w:sz w:val="20"/>
          <w:szCs w:val="20"/>
        </w:rPr>
      </w:pPr>
    </w:p>
    <w:p w:rsidR="000B3EA5" w:rsidRPr="00446FC9" w:rsidRDefault="00B850EC">
      <w:pPr>
        <w:pStyle w:val="BodyText"/>
        <w:spacing w:line="288" w:lineRule="auto"/>
        <w:ind w:left="227" w:right="1128"/>
        <w:rPr>
          <w:rFonts w:asciiTheme="minorHAnsi" w:hAnsiTheme="minorHAnsi" w:cstheme="minorHAnsi"/>
          <w:sz w:val="20"/>
          <w:szCs w:val="20"/>
        </w:rPr>
      </w:pPr>
      <w:r w:rsidRPr="00B850EC">
        <w:rPr>
          <w:rFonts w:asciiTheme="minorHAnsi" w:hAnsiTheme="minorHAnsi" w:cstheme="minorHAnsi"/>
          <w:sz w:val="20"/>
          <w:szCs w:val="20"/>
        </w:rPr>
        <w:t xml:space="preserve">We </w:t>
      </w:r>
      <w:proofErr w:type="spellStart"/>
      <w:r w:rsidRPr="00B850EC">
        <w:rPr>
          <w:rFonts w:asciiTheme="minorHAnsi" w:hAnsiTheme="minorHAnsi" w:cstheme="minorHAnsi"/>
          <w:sz w:val="20"/>
          <w:szCs w:val="20"/>
        </w:rPr>
        <w:t>recognise</w:t>
      </w:r>
      <w:proofErr w:type="spellEnd"/>
      <w:r w:rsidRPr="00B850EC">
        <w:rPr>
          <w:rFonts w:asciiTheme="minorHAnsi" w:hAnsiTheme="minorHAnsi" w:cstheme="minorHAnsi"/>
          <w:sz w:val="20"/>
          <w:szCs w:val="20"/>
        </w:rPr>
        <w:t xml:space="preserve"> that living in a rural area, many of our pupils do not have wider cultural experiences. High quality teaching is our priority and will have the most impact on improving attainment through using the funding to offer support for those pupils needing it, using our own committed staff, who know the children well, and arranging additional visits and visitors will supplement the curriculum. This is proven to have the greatest impact on closing the disadvantage attainment gap and at the same time will benefit all pupils in our school.</w:t>
      </w:r>
    </w:p>
    <w:p w:rsidR="000B3EA5" w:rsidRPr="00446FC9" w:rsidRDefault="000B3EA5">
      <w:pPr>
        <w:pStyle w:val="BodyText"/>
        <w:spacing w:before="10"/>
        <w:rPr>
          <w:rFonts w:asciiTheme="minorHAnsi" w:hAnsiTheme="minorHAnsi" w:cstheme="minorHAnsi"/>
          <w:sz w:val="20"/>
          <w:szCs w:val="20"/>
        </w:rPr>
      </w:pPr>
    </w:p>
    <w:p w:rsidR="000B3EA5" w:rsidRPr="00446FC9" w:rsidRDefault="00145140">
      <w:pPr>
        <w:pStyle w:val="BodyText"/>
        <w:spacing w:before="1" w:line="288" w:lineRule="auto"/>
        <w:ind w:left="227" w:right="1118"/>
        <w:rPr>
          <w:rFonts w:asciiTheme="minorHAnsi" w:hAnsiTheme="minorHAnsi" w:cstheme="minorHAnsi"/>
          <w:sz w:val="20"/>
          <w:szCs w:val="20"/>
        </w:rPr>
      </w:pPr>
      <w:r w:rsidRPr="00446FC9">
        <w:rPr>
          <w:rFonts w:asciiTheme="minorHAnsi" w:hAnsiTheme="minorHAnsi" w:cstheme="minorHAnsi"/>
          <w:color w:val="0D0D0D"/>
          <w:sz w:val="20"/>
          <w:szCs w:val="20"/>
        </w:rPr>
        <w:t>High quality teaching in small class sizes is at the heart of our approach with a focus</w:t>
      </w:r>
      <w:r w:rsidRPr="00446FC9">
        <w:rPr>
          <w:rFonts w:asciiTheme="minorHAnsi" w:hAnsiTheme="minorHAnsi" w:cstheme="minorHAnsi"/>
          <w:color w:val="0D0D0D"/>
          <w:spacing w:val="40"/>
          <w:sz w:val="20"/>
          <w:szCs w:val="20"/>
        </w:rPr>
        <w:t xml:space="preserve"> </w:t>
      </w:r>
      <w:r w:rsidRPr="00446FC9">
        <w:rPr>
          <w:rFonts w:asciiTheme="minorHAnsi" w:hAnsiTheme="minorHAnsi" w:cstheme="minorHAnsi"/>
          <w:color w:val="0D0D0D"/>
          <w:sz w:val="20"/>
          <w:szCs w:val="20"/>
        </w:rPr>
        <w:t>on supporting our disadvantaged children in specific areas.</w:t>
      </w:r>
      <w:r w:rsidRPr="00446FC9">
        <w:rPr>
          <w:rFonts w:asciiTheme="minorHAnsi" w:hAnsiTheme="minorHAnsi" w:cstheme="minorHAnsi"/>
          <w:color w:val="0D0D0D"/>
          <w:spacing w:val="40"/>
          <w:sz w:val="20"/>
          <w:szCs w:val="20"/>
        </w:rPr>
        <w:t xml:space="preserve"> </w:t>
      </w:r>
      <w:r w:rsidRPr="00446FC9">
        <w:rPr>
          <w:rFonts w:asciiTheme="minorHAnsi" w:hAnsiTheme="minorHAnsi" w:cstheme="minorHAnsi"/>
          <w:color w:val="0D0D0D"/>
          <w:sz w:val="20"/>
          <w:szCs w:val="20"/>
        </w:rPr>
        <w:t>By doing this we aim to close the disadvantaged attainment gap and this will also benefit non- disadvantaged pupils</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in</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our</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school</w:t>
      </w:r>
      <w:r w:rsidRPr="00446FC9">
        <w:rPr>
          <w:rFonts w:asciiTheme="minorHAnsi" w:hAnsiTheme="minorHAnsi" w:cstheme="minorHAnsi"/>
          <w:color w:val="0D0D0D"/>
          <w:spacing w:val="-4"/>
          <w:sz w:val="20"/>
          <w:szCs w:val="20"/>
        </w:rPr>
        <w:t xml:space="preserve"> </w:t>
      </w:r>
      <w:r w:rsidRPr="00446FC9">
        <w:rPr>
          <w:rFonts w:asciiTheme="minorHAnsi" w:hAnsiTheme="minorHAnsi" w:cstheme="minorHAnsi"/>
          <w:color w:val="0D0D0D"/>
          <w:sz w:val="20"/>
          <w:szCs w:val="20"/>
        </w:rPr>
        <w:t>by</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ensuring</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non-disadvantaged</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pupils’</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attainment</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will</w:t>
      </w:r>
      <w:r w:rsidRPr="00446FC9">
        <w:rPr>
          <w:rFonts w:asciiTheme="minorHAnsi" w:hAnsiTheme="minorHAnsi" w:cstheme="minorHAnsi"/>
          <w:color w:val="0D0D0D"/>
          <w:spacing w:val="-4"/>
          <w:sz w:val="20"/>
          <w:szCs w:val="20"/>
        </w:rPr>
        <w:t xml:space="preserve"> </w:t>
      </w:r>
      <w:r w:rsidRPr="00446FC9">
        <w:rPr>
          <w:rFonts w:asciiTheme="minorHAnsi" w:hAnsiTheme="minorHAnsi" w:cstheme="minorHAnsi"/>
          <w:color w:val="0D0D0D"/>
          <w:sz w:val="20"/>
          <w:szCs w:val="20"/>
        </w:rPr>
        <w:t>be</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sustained and improved alongside that of disadvantaged pupils.</w:t>
      </w:r>
    </w:p>
    <w:p w:rsidR="000B3EA5" w:rsidRPr="00446FC9" w:rsidRDefault="000B3EA5">
      <w:pPr>
        <w:pStyle w:val="BodyText"/>
        <w:spacing w:before="10"/>
        <w:rPr>
          <w:rFonts w:asciiTheme="minorHAnsi" w:hAnsiTheme="minorHAnsi" w:cstheme="minorHAnsi"/>
          <w:sz w:val="20"/>
          <w:szCs w:val="20"/>
        </w:rPr>
      </w:pPr>
    </w:p>
    <w:p w:rsidR="000B3EA5" w:rsidRPr="00446FC9" w:rsidRDefault="00145140">
      <w:pPr>
        <w:pStyle w:val="BodyText"/>
        <w:ind w:left="227"/>
        <w:rPr>
          <w:rFonts w:asciiTheme="minorHAnsi" w:hAnsiTheme="minorHAnsi" w:cstheme="minorHAnsi"/>
          <w:sz w:val="20"/>
          <w:szCs w:val="20"/>
        </w:rPr>
      </w:pPr>
      <w:r w:rsidRPr="00446FC9">
        <w:rPr>
          <w:rFonts w:asciiTheme="minorHAnsi" w:hAnsiTheme="minorHAnsi" w:cstheme="minorHAnsi"/>
          <w:color w:val="0D0D0D"/>
          <w:sz w:val="20"/>
          <w:szCs w:val="20"/>
        </w:rPr>
        <w:t>Our</w:t>
      </w:r>
      <w:r w:rsidRPr="00446FC9">
        <w:rPr>
          <w:rFonts w:asciiTheme="minorHAnsi" w:hAnsiTheme="minorHAnsi" w:cstheme="minorHAnsi"/>
          <w:color w:val="0D0D0D"/>
          <w:spacing w:val="-4"/>
          <w:sz w:val="20"/>
          <w:szCs w:val="20"/>
        </w:rPr>
        <w:t xml:space="preserve"> </w:t>
      </w:r>
      <w:r w:rsidRPr="00446FC9">
        <w:rPr>
          <w:rFonts w:asciiTheme="minorHAnsi" w:hAnsiTheme="minorHAnsi" w:cstheme="minorHAnsi"/>
          <w:color w:val="0D0D0D"/>
          <w:sz w:val="20"/>
          <w:szCs w:val="20"/>
        </w:rPr>
        <w:t>approach</w:t>
      </w:r>
      <w:r w:rsidRPr="00446FC9">
        <w:rPr>
          <w:rFonts w:asciiTheme="minorHAnsi" w:hAnsiTheme="minorHAnsi" w:cstheme="minorHAnsi"/>
          <w:color w:val="0D0D0D"/>
          <w:spacing w:val="-4"/>
          <w:sz w:val="20"/>
          <w:szCs w:val="20"/>
        </w:rPr>
        <w:t xml:space="preserve"> </w:t>
      </w:r>
      <w:r w:rsidRPr="00446FC9">
        <w:rPr>
          <w:rFonts w:asciiTheme="minorHAnsi" w:hAnsiTheme="minorHAnsi" w:cstheme="minorHAnsi"/>
          <w:color w:val="0D0D0D"/>
          <w:sz w:val="20"/>
          <w:szCs w:val="20"/>
        </w:rPr>
        <w:t>is</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flexible</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in</w:t>
      </w:r>
      <w:r w:rsidRPr="00446FC9">
        <w:rPr>
          <w:rFonts w:asciiTheme="minorHAnsi" w:hAnsiTheme="minorHAnsi" w:cstheme="minorHAnsi"/>
          <w:color w:val="0D0D0D"/>
          <w:spacing w:val="-1"/>
          <w:sz w:val="20"/>
          <w:szCs w:val="20"/>
        </w:rPr>
        <w:t xml:space="preserve"> </w:t>
      </w:r>
      <w:r w:rsidRPr="00446FC9">
        <w:rPr>
          <w:rFonts w:asciiTheme="minorHAnsi" w:hAnsiTheme="minorHAnsi" w:cstheme="minorHAnsi"/>
          <w:color w:val="0D0D0D"/>
          <w:sz w:val="20"/>
          <w:szCs w:val="20"/>
        </w:rPr>
        <w:t>nature</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and</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will</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respond</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to</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changes</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in</w:t>
      </w:r>
      <w:r w:rsidRPr="00446FC9">
        <w:rPr>
          <w:rFonts w:asciiTheme="minorHAnsi" w:hAnsiTheme="minorHAnsi" w:cstheme="minorHAnsi"/>
          <w:color w:val="0D0D0D"/>
          <w:spacing w:val="-1"/>
          <w:sz w:val="20"/>
          <w:szCs w:val="20"/>
        </w:rPr>
        <w:t xml:space="preserve"> </w:t>
      </w:r>
      <w:r w:rsidRPr="00446FC9">
        <w:rPr>
          <w:rFonts w:asciiTheme="minorHAnsi" w:hAnsiTheme="minorHAnsi" w:cstheme="minorHAnsi"/>
          <w:color w:val="0D0D0D"/>
          <w:sz w:val="20"/>
          <w:szCs w:val="20"/>
        </w:rPr>
        <w:t>need</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and</w:t>
      </w:r>
      <w:r w:rsidRPr="00446FC9">
        <w:rPr>
          <w:rFonts w:asciiTheme="minorHAnsi" w:hAnsiTheme="minorHAnsi" w:cstheme="minorHAnsi"/>
          <w:color w:val="0D0D0D"/>
          <w:spacing w:val="-1"/>
          <w:sz w:val="20"/>
          <w:szCs w:val="20"/>
        </w:rPr>
        <w:t xml:space="preserve"> </w:t>
      </w:r>
      <w:r w:rsidRPr="00446FC9">
        <w:rPr>
          <w:rFonts w:asciiTheme="minorHAnsi" w:hAnsiTheme="minorHAnsi" w:cstheme="minorHAnsi"/>
          <w:color w:val="0D0D0D"/>
          <w:spacing w:val="-2"/>
          <w:sz w:val="20"/>
          <w:szCs w:val="20"/>
        </w:rPr>
        <w:t>challenges.</w:t>
      </w:r>
    </w:p>
    <w:p w:rsidR="000B3EA5" w:rsidRPr="00446FC9" w:rsidRDefault="000B3EA5">
      <w:pPr>
        <w:pStyle w:val="BodyText"/>
        <w:spacing w:before="7"/>
        <w:rPr>
          <w:rFonts w:asciiTheme="minorHAnsi" w:hAnsiTheme="minorHAnsi" w:cstheme="minorHAnsi"/>
          <w:sz w:val="20"/>
          <w:szCs w:val="20"/>
        </w:rPr>
      </w:pPr>
    </w:p>
    <w:p w:rsidR="000B3EA5" w:rsidRPr="00446FC9" w:rsidRDefault="00145140">
      <w:pPr>
        <w:pStyle w:val="BodyText"/>
        <w:spacing w:before="1" w:line="288" w:lineRule="auto"/>
        <w:ind w:left="227" w:right="1064"/>
        <w:rPr>
          <w:rFonts w:asciiTheme="minorHAnsi" w:hAnsiTheme="minorHAnsi" w:cstheme="minorHAnsi"/>
          <w:sz w:val="20"/>
          <w:szCs w:val="20"/>
        </w:rPr>
      </w:pPr>
      <w:r w:rsidRPr="00446FC9">
        <w:rPr>
          <w:rFonts w:asciiTheme="minorHAnsi" w:hAnsiTheme="minorHAnsi" w:cstheme="minorHAnsi"/>
          <w:color w:val="0D0D0D"/>
          <w:sz w:val="20"/>
          <w:szCs w:val="20"/>
        </w:rPr>
        <w:t>Through an improved programme of assessment and tracking, we aim to act early to intervene at the point where need is identified where all staff understand and work actively</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to</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raise</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expectations</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and</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outcomes</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for</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disadvantaged</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pupils</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through</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a</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whole school approach.</w:t>
      </w:r>
    </w:p>
    <w:p w:rsidR="000B3EA5" w:rsidRDefault="000B3EA5">
      <w:pPr>
        <w:pStyle w:val="BodyText"/>
        <w:rPr>
          <w:sz w:val="20"/>
        </w:rPr>
      </w:pPr>
    </w:p>
    <w:p w:rsidR="000B3EA5" w:rsidRDefault="000B3EA5">
      <w:pPr>
        <w:pStyle w:val="BodyText"/>
        <w:rPr>
          <w:sz w:val="20"/>
        </w:rPr>
      </w:pPr>
    </w:p>
    <w:p w:rsidR="000B3EA5" w:rsidRDefault="00145140">
      <w:pPr>
        <w:pStyle w:val="Heading2"/>
      </w:pPr>
      <w:r>
        <w:rPr>
          <w:color w:val="0F4F75"/>
          <w:spacing w:val="-2"/>
        </w:rPr>
        <w:t>Challenges</w:t>
      </w:r>
    </w:p>
    <w:p w:rsidR="000B3EA5" w:rsidRDefault="00145140">
      <w:pPr>
        <w:pStyle w:val="BodyText"/>
        <w:spacing w:before="245"/>
        <w:ind w:left="112" w:right="1064"/>
      </w:pPr>
      <w:r>
        <w:t>This</w:t>
      </w:r>
      <w:r>
        <w:rPr>
          <w:spacing w:val="-6"/>
        </w:rPr>
        <w:t xml:space="preserve"> </w:t>
      </w:r>
      <w:r>
        <w:t>details</w:t>
      </w:r>
      <w:r>
        <w:rPr>
          <w:spacing w:val="-1"/>
        </w:rPr>
        <w:t xml:space="preserve"> </w:t>
      </w:r>
      <w:r>
        <w:t>the</w:t>
      </w:r>
      <w:r>
        <w:rPr>
          <w:spacing w:val="-5"/>
        </w:rPr>
        <w:t xml:space="preserve"> </w:t>
      </w:r>
      <w:r>
        <w:t>key</w:t>
      </w:r>
      <w:r>
        <w:rPr>
          <w:spacing w:val="-5"/>
        </w:rPr>
        <w:t xml:space="preserve"> </w:t>
      </w:r>
      <w:r>
        <w:t>challenges</w:t>
      </w:r>
      <w:r>
        <w:rPr>
          <w:spacing w:val="-3"/>
        </w:rPr>
        <w:t xml:space="preserve"> </w:t>
      </w:r>
      <w:r>
        <w:t>to</w:t>
      </w:r>
      <w:r>
        <w:rPr>
          <w:spacing w:val="-3"/>
        </w:rPr>
        <w:t xml:space="preserve"> </w:t>
      </w:r>
      <w:r>
        <w:t>achievement</w:t>
      </w:r>
      <w:r>
        <w:rPr>
          <w:spacing w:val="-3"/>
        </w:rPr>
        <w:t xml:space="preserve"> </w:t>
      </w:r>
      <w:r>
        <w:t>that</w:t>
      </w:r>
      <w:r>
        <w:rPr>
          <w:spacing w:val="-3"/>
        </w:rPr>
        <w:t xml:space="preserve"> </w:t>
      </w:r>
      <w:r>
        <w:t>we</w:t>
      </w:r>
      <w:r>
        <w:rPr>
          <w:spacing w:val="-3"/>
        </w:rPr>
        <w:t xml:space="preserve"> </w:t>
      </w:r>
      <w:r>
        <w:t>have identified</w:t>
      </w:r>
      <w:r>
        <w:rPr>
          <w:spacing w:val="-3"/>
        </w:rPr>
        <w:t xml:space="preserve"> </w:t>
      </w:r>
      <w:r>
        <w:t>among</w:t>
      </w:r>
      <w:r>
        <w:rPr>
          <w:spacing w:val="-2"/>
        </w:rPr>
        <w:t xml:space="preserve"> </w:t>
      </w:r>
      <w:r>
        <w:t>our disadvantaged pupils.</w:t>
      </w:r>
    </w:p>
    <w:p w:rsidR="000B3EA5" w:rsidRDefault="000B3EA5">
      <w:pPr>
        <w:pStyle w:val="BodyText"/>
        <w:rPr>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0B3EA5">
        <w:trPr>
          <w:trHeight w:val="671"/>
        </w:trPr>
        <w:tc>
          <w:tcPr>
            <w:tcW w:w="1479" w:type="dxa"/>
            <w:shd w:val="clear" w:color="auto" w:fill="D7E1E9"/>
          </w:tcPr>
          <w:p w:rsidR="000B3EA5" w:rsidRDefault="00145140">
            <w:pPr>
              <w:pStyle w:val="TableParagraph"/>
              <w:rPr>
                <w:b/>
                <w:sz w:val="24"/>
              </w:rPr>
            </w:pPr>
            <w:r>
              <w:rPr>
                <w:b/>
                <w:color w:val="0D0D0D"/>
                <w:spacing w:val="-2"/>
                <w:sz w:val="24"/>
              </w:rPr>
              <w:t>Challenge number</w:t>
            </w:r>
          </w:p>
        </w:tc>
        <w:tc>
          <w:tcPr>
            <w:tcW w:w="8011" w:type="dxa"/>
            <w:shd w:val="clear" w:color="auto" w:fill="D7E1E9"/>
          </w:tcPr>
          <w:p w:rsidR="000B3EA5" w:rsidRDefault="00145140">
            <w:pPr>
              <w:pStyle w:val="TableParagraph"/>
              <w:ind w:left="165"/>
              <w:rPr>
                <w:b/>
                <w:sz w:val="24"/>
              </w:rPr>
            </w:pPr>
            <w:r>
              <w:rPr>
                <w:b/>
                <w:color w:val="0D0D0D"/>
                <w:sz w:val="24"/>
              </w:rPr>
              <w:t>Detail</w:t>
            </w:r>
            <w:r>
              <w:rPr>
                <w:b/>
                <w:color w:val="0D0D0D"/>
                <w:spacing w:val="-6"/>
                <w:sz w:val="24"/>
              </w:rPr>
              <w:t xml:space="preserve"> </w:t>
            </w:r>
            <w:r>
              <w:rPr>
                <w:b/>
                <w:color w:val="0D0D0D"/>
                <w:sz w:val="24"/>
              </w:rPr>
              <w:t>of</w:t>
            </w:r>
            <w:r>
              <w:rPr>
                <w:b/>
                <w:color w:val="0D0D0D"/>
                <w:spacing w:val="-5"/>
                <w:sz w:val="24"/>
              </w:rPr>
              <w:t xml:space="preserve"> </w:t>
            </w:r>
            <w:r>
              <w:rPr>
                <w:b/>
                <w:color w:val="0D0D0D"/>
                <w:spacing w:val="-2"/>
                <w:sz w:val="24"/>
              </w:rPr>
              <w:t>challenge</w:t>
            </w:r>
          </w:p>
        </w:tc>
      </w:tr>
      <w:tr w:rsidR="000B3EA5" w:rsidTr="00827F0A">
        <w:trPr>
          <w:trHeight w:val="586"/>
        </w:trPr>
        <w:tc>
          <w:tcPr>
            <w:tcW w:w="1479" w:type="dxa"/>
          </w:tcPr>
          <w:p w:rsidR="000B3EA5" w:rsidRPr="00446FC9" w:rsidRDefault="00145140" w:rsidP="00827F0A">
            <w:pPr>
              <w:pStyle w:val="TableParagraph"/>
              <w:spacing w:before="0"/>
              <w:rPr>
                <w:sz w:val="20"/>
                <w:szCs w:val="20"/>
              </w:rPr>
            </w:pPr>
            <w:r w:rsidRPr="00446FC9">
              <w:rPr>
                <w:color w:val="0D0D0D"/>
                <w:sz w:val="20"/>
                <w:szCs w:val="20"/>
              </w:rPr>
              <w:t>1</w:t>
            </w:r>
          </w:p>
        </w:tc>
        <w:tc>
          <w:tcPr>
            <w:tcW w:w="8011" w:type="dxa"/>
          </w:tcPr>
          <w:p w:rsidR="000B3EA5" w:rsidRPr="00446FC9" w:rsidRDefault="00F30CD0" w:rsidP="00827F0A">
            <w:pPr>
              <w:pStyle w:val="TableParagraph"/>
              <w:spacing w:before="0"/>
              <w:ind w:left="165"/>
              <w:rPr>
                <w:sz w:val="20"/>
                <w:szCs w:val="20"/>
              </w:rPr>
            </w:pPr>
            <w:r w:rsidRPr="00446FC9">
              <w:rPr>
                <w:color w:val="0D0D0D"/>
                <w:sz w:val="20"/>
                <w:szCs w:val="20"/>
              </w:rPr>
              <w:t>Internal a</w:t>
            </w:r>
            <w:r w:rsidR="00145140" w:rsidRPr="00446FC9">
              <w:rPr>
                <w:color w:val="0D0D0D"/>
                <w:sz w:val="20"/>
                <w:szCs w:val="20"/>
              </w:rPr>
              <w:t xml:space="preserve">ssessments and observations suggest that </w:t>
            </w:r>
            <w:r w:rsidRPr="00446FC9">
              <w:rPr>
                <w:color w:val="0D0D0D"/>
                <w:sz w:val="20"/>
                <w:szCs w:val="20"/>
              </w:rPr>
              <w:t xml:space="preserve">some </w:t>
            </w:r>
            <w:r w:rsidR="00827F0A" w:rsidRPr="00446FC9">
              <w:rPr>
                <w:color w:val="0D0D0D"/>
                <w:sz w:val="20"/>
                <w:szCs w:val="20"/>
              </w:rPr>
              <w:t>PP</w:t>
            </w:r>
            <w:r w:rsidRPr="00446FC9">
              <w:rPr>
                <w:color w:val="0D0D0D"/>
                <w:sz w:val="20"/>
                <w:szCs w:val="20"/>
              </w:rPr>
              <w:t xml:space="preserve"> children’s progress and attainment is below their peers. </w:t>
            </w:r>
          </w:p>
        </w:tc>
      </w:tr>
      <w:tr w:rsidR="000B3EA5" w:rsidTr="00827F0A">
        <w:trPr>
          <w:trHeight w:val="555"/>
        </w:trPr>
        <w:tc>
          <w:tcPr>
            <w:tcW w:w="1479" w:type="dxa"/>
          </w:tcPr>
          <w:p w:rsidR="000B3EA5" w:rsidRPr="00446FC9" w:rsidRDefault="00145140" w:rsidP="00827F0A">
            <w:pPr>
              <w:pStyle w:val="TableParagraph"/>
              <w:spacing w:before="0"/>
              <w:rPr>
                <w:sz w:val="20"/>
                <w:szCs w:val="20"/>
              </w:rPr>
            </w:pPr>
            <w:r w:rsidRPr="00446FC9">
              <w:rPr>
                <w:color w:val="0D0D0D"/>
                <w:sz w:val="20"/>
                <w:szCs w:val="20"/>
              </w:rPr>
              <w:t>2</w:t>
            </w:r>
          </w:p>
        </w:tc>
        <w:tc>
          <w:tcPr>
            <w:tcW w:w="8011" w:type="dxa"/>
          </w:tcPr>
          <w:p w:rsidR="000B3EA5" w:rsidRPr="00446FC9" w:rsidRDefault="00827F0A" w:rsidP="00827F0A">
            <w:pPr>
              <w:pStyle w:val="TableParagraph"/>
              <w:spacing w:before="0"/>
              <w:ind w:left="165"/>
              <w:rPr>
                <w:sz w:val="20"/>
                <w:szCs w:val="20"/>
              </w:rPr>
            </w:pPr>
            <w:r w:rsidRPr="00446FC9">
              <w:rPr>
                <w:color w:val="0D0D0D"/>
                <w:sz w:val="20"/>
                <w:szCs w:val="20"/>
              </w:rPr>
              <w:t>S</w:t>
            </w:r>
            <w:r w:rsidR="00F30CD0" w:rsidRPr="00446FC9">
              <w:rPr>
                <w:color w:val="0D0D0D"/>
                <w:sz w:val="20"/>
                <w:szCs w:val="20"/>
              </w:rPr>
              <w:t xml:space="preserve">ome </w:t>
            </w:r>
            <w:r w:rsidRPr="00446FC9">
              <w:rPr>
                <w:color w:val="0D0D0D"/>
                <w:sz w:val="20"/>
                <w:szCs w:val="20"/>
              </w:rPr>
              <w:t>PP</w:t>
            </w:r>
            <w:r w:rsidR="00F30CD0" w:rsidRPr="00446FC9">
              <w:rPr>
                <w:color w:val="0D0D0D"/>
                <w:sz w:val="20"/>
                <w:szCs w:val="20"/>
              </w:rPr>
              <w:t xml:space="preserve"> children display signs of less secure emotional well-being and low self-esteem.</w:t>
            </w:r>
          </w:p>
        </w:tc>
      </w:tr>
      <w:tr w:rsidR="000B3EA5" w:rsidTr="00827F0A">
        <w:trPr>
          <w:trHeight w:val="420"/>
        </w:trPr>
        <w:tc>
          <w:tcPr>
            <w:tcW w:w="1479" w:type="dxa"/>
          </w:tcPr>
          <w:p w:rsidR="000B3EA5" w:rsidRPr="00446FC9" w:rsidRDefault="00145140">
            <w:pPr>
              <w:pStyle w:val="TableParagraph"/>
              <w:spacing w:before="57"/>
              <w:rPr>
                <w:sz w:val="20"/>
                <w:szCs w:val="20"/>
              </w:rPr>
            </w:pPr>
            <w:r w:rsidRPr="00446FC9">
              <w:rPr>
                <w:color w:val="0D0D0D"/>
                <w:sz w:val="20"/>
                <w:szCs w:val="20"/>
              </w:rPr>
              <w:t>3</w:t>
            </w:r>
          </w:p>
        </w:tc>
        <w:tc>
          <w:tcPr>
            <w:tcW w:w="8011" w:type="dxa"/>
          </w:tcPr>
          <w:p w:rsidR="000B3EA5" w:rsidRPr="00446FC9" w:rsidRDefault="00827F0A">
            <w:pPr>
              <w:pStyle w:val="TableParagraph"/>
              <w:ind w:left="165"/>
              <w:rPr>
                <w:sz w:val="20"/>
                <w:szCs w:val="20"/>
              </w:rPr>
            </w:pPr>
            <w:r w:rsidRPr="00446FC9">
              <w:rPr>
                <w:color w:val="0D0D0D"/>
                <w:sz w:val="20"/>
                <w:szCs w:val="20"/>
              </w:rPr>
              <w:t>Some PP children have attendance below that of the national average.</w:t>
            </w:r>
          </w:p>
        </w:tc>
      </w:tr>
      <w:tr w:rsidR="00827F0A" w:rsidTr="00827F0A">
        <w:trPr>
          <w:trHeight w:val="420"/>
        </w:trPr>
        <w:tc>
          <w:tcPr>
            <w:tcW w:w="1479" w:type="dxa"/>
          </w:tcPr>
          <w:p w:rsidR="00827F0A" w:rsidRPr="00446FC9" w:rsidRDefault="00827F0A" w:rsidP="00827F0A">
            <w:pPr>
              <w:pStyle w:val="TableParagraph"/>
              <w:spacing w:before="57"/>
              <w:rPr>
                <w:sz w:val="20"/>
                <w:szCs w:val="20"/>
              </w:rPr>
            </w:pPr>
            <w:r w:rsidRPr="00446FC9">
              <w:rPr>
                <w:color w:val="0D0D0D"/>
                <w:sz w:val="20"/>
                <w:szCs w:val="20"/>
              </w:rPr>
              <w:t>4</w:t>
            </w:r>
          </w:p>
        </w:tc>
        <w:tc>
          <w:tcPr>
            <w:tcW w:w="8011" w:type="dxa"/>
          </w:tcPr>
          <w:p w:rsidR="00827F0A" w:rsidRPr="00446FC9" w:rsidRDefault="00827F0A" w:rsidP="00827F0A">
            <w:pPr>
              <w:pStyle w:val="TableParagraph"/>
              <w:ind w:left="165" w:right="38"/>
              <w:rPr>
                <w:sz w:val="20"/>
                <w:szCs w:val="20"/>
              </w:rPr>
            </w:pPr>
            <w:r w:rsidRPr="00446FC9">
              <w:rPr>
                <w:sz w:val="20"/>
                <w:szCs w:val="20"/>
                <w:lang w:val="en-GB"/>
              </w:rPr>
              <w:t>For some PP children experiences of activities, clubs and trips are limited due to financial reasons or motivation at home.</w:t>
            </w:r>
          </w:p>
        </w:tc>
      </w:tr>
    </w:tbl>
    <w:p w:rsidR="000B3EA5" w:rsidRDefault="000B3EA5">
      <w:pPr>
        <w:rPr>
          <w:sz w:val="24"/>
        </w:rPr>
        <w:sectPr w:rsidR="000B3EA5">
          <w:pgSz w:w="11910" w:h="16840"/>
          <w:pgMar w:top="280" w:right="320" w:bottom="960" w:left="1020" w:header="0" w:footer="779" w:gutter="0"/>
          <w:cols w:space="720"/>
        </w:sectPr>
      </w:pPr>
    </w:p>
    <w:p w:rsidR="000B3EA5" w:rsidRDefault="00145140">
      <w:pPr>
        <w:pStyle w:val="BodyText"/>
        <w:rPr>
          <w:sz w:val="20"/>
        </w:rPr>
      </w:pPr>
      <w:r>
        <w:rPr>
          <w:noProof/>
        </w:rPr>
        <w:lastRenderedPageBreak/>
        <w:drawing>
          <wp:anchor distT="0" distB="0" distL="0" distR="0" simplePos="0" relativeHeight="15730176" behindDoc="0" locked="0" layoutInCell="1" allowOverlap="1">
            <wp:simplePos x="0" y="0"/>
            <wp:positionH relativeFrom="page">
              <wp:posOffset>6102350</wp:posOffset>
            </wp:positionH>
            <wp:positionV relativeFrom="page">
              <wp:posOffset>191769</wp:posOffset>
            </wp:positionV>
            <wp:extent cx="1177493" cy="1024127"/>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7" cstate="print"/>
                    <a:stretch>
                      <a:fillRect/>
                    </a:stretch>
                  </pic:blipFill>
                  <pic:spPr>
                    <a:xfrm>
                      <a:off x="0" y="0"/>
                      <a:ext cx="1177493" cy="1024127"/>
                    </a:xfrm>
                    <a:prstGeom prst="rect">
                      <a:avLst/>
                    </a:prstGeom>
                  </pic:spPr>
                </pic:pic>
              </a:graphicData>
            </a:graphic>
          </wp:anchor>
        </w:drawing>
      </w:r>
    </w:p>
    <w:p w:rsidR="000B3EA5" w:rsidRDefault="000B3EA5">
      <w:pPr>
        <w:pStyle w:val="BodyText"/>
        <w:rPr>
          <w:sz w:val="20"/>
        </w:rPr>
      </w:pPr>
    </w:p>
    <w:p w:rsidR="000B3EA5" w:rsidRDefault="000B3EA5">
      <w:pPr>
        <w:pStyle w:val="BodyText"/>
        <w:rPr>
          <w:sz w:val="20"/>
        </w:rPr>
      </w:pPr>
    </w:p>
    <w:p w:rsidR="000B3EA5" w:rsidRDefault="000B3EA5">
      <w:pPr>
        <w:pStyle w:val="BodyText"/>
      </w:pPr>
    </w:p>
    <w:p w:rsidR="000B3EA5" w:rsidRDefault="00145140">
      <w:pPr>
        <w:pStyle w:val="Heading2"/>
      </w:pPr>
      <w:r>
        <w:rPr>
          <w:color w:val="0F4F75"/>
        </w:rPr>
        <w:t>Intended</w:t>
      </w:r>
      <w:r>
        <w:rPr>
          <w:color w:val="0F4F75"/>
          <w:spacing w:val="-15"/>
        </w:rPr>
        <w:t xml:space="preserve"> </w:t>
      </w:r>
      <w:r>
        <w:rPr>
          <w:color w:val="0F4F75"/>
          <w:spacing w:val="-2"/>
        </w:rPr>
        <w:t>outcomes</w:t>
      </w:r>
    </w:p>
    <w:p w:rsidR="000B3EA5" w:rsidRDefault="00145140">
      <w:pPr>
        <w:spacing w:before="243" w:line="288" w:lineRule="auto"/>
        <w:ind w:left="112" w:right="1064"/>
        <w:rPr>
          <w:sz w:val="24"/>
        </w:rPr>
      </w:pPr>
      <w:r>
        <w:rPr>
          <w:sz w:val="24"/>
        </w:rPr>
        <w:t>This</w:t>
      </w:r>
      <w:r>
        <w:rPr>
          <w:spacing w:val="-4"/>
          <w:sz w:val="24"/>
        </w:rPr>
        <w:t xml:space="preserve"> </w:t>
      </w:r>
      <w:r>
        <w:rPr>
          <w:sz w:val="24"/>
        </w:rPr>
        <w:t>explains</w:t>
      </w:r>
      <w:r>
        <w:rPr>
          <w:spacing w:val="-1"/>
          <w:sz w:val="24"/>
        </w:rPr>
        <w:t xml:space="preserve"> </w:t>
      </w:r>
      <w:r>
        <w:rPr>
          <w:sz w:val="24"/>
        </w:rPr>
        <w:t>the</w:t>
      </w:r>
      <w:r>
        <w:rPr>
          <w:spacing w:val="-1"/>
          <w:sz w:val="24"/>
        </w:rPr>
        <w:t xml:space="preserve"> </w:t>
      </w:r>
      <w:r>
        <w:rPr>
          <w:sz w:val="24"/>
        </w:rPr>
        <w:t>outcomes</w:t>
      </w:r>
      <w:r>
        <w:rPr>
          <w:spacing w:val="-1"/>
          <w:sz w:val="24"/>
        </w:rPr>
        <w:t xml:space="preserve"> </w:t>
      </w:r>
      <w:r>
        <w:rPr>
          <w:sz w:val="24"/>
        </w:rPr>
        <w:t>we</w:t>
      </w:r>
      <w:r>
        <w:rPr>
          <w:spacing w:val="-1"/>
          <w:sz w:val="24"/>
        </w:rPr>
        <w:t xml:space="preserve"> </w:t>
      </w:r>
      <w:r>
        <w:rPr>
          <w:sz w:val="24"/>
        </w:rPr>
        <w:t>are</w:t>
      </w:r>
      <w:r>
        <w:rPr>
          <w:spacing w:val="-3"/>
          <w:sz w:val="24"/>
        </w:rPr>
        <w:t xml:space="preserve"> </w:t>
      </w:r>
      <w:r>
        <w:rPr>
          <w:sz w:val="24"/>
        </w:rPr>
        <w:t>aiming</w:t>
      </w:r>
      <w:r>
        <w:rPr>
          <w:spacing w:val="-4"/>
          <w:sz w:val="24"/>
        </w:rPr>
        <w:t xml:space="preserve"> </w:t>
      </w:r>
      <w:r>
        <w:rPr>
          <w:sz w:val="24"/>
        </w:rPr>
        <w:t xml:space="preserve">for </w:t>
      </w:r>
      <w:r>
        <w:rPr>
          <w:b/>
          <w:sz w:val="24"/>
        </w:rPr>
        <w:t>by</w:t>
      </w:r>
      <w:r>
        <w:rPr>
          <w:b/>
          <w:spacing w:val="-5"/>
          <w:sz w:val="24"/>
        </w:rPr>
        <w:t xml:space="preserve"> </w:t>
      </w:r>
      <w:r>
        <w:rPr>
          <w:b/>
          <w:sz w:val="24"/>
        </w:rPr>
        <w:t>the</w:t>
      </w:r>
      <w:r>
        <w:rPr>
          <w:b/>
          <w:spacing w:val="-1"/>
          <w:sz w:val="24"/>
        </w:rPr>
        <w:t xml:space="preserve"> </w:t>
      </w:r>
      <w:r>
        <w:rPr>
          <w:b/>
          <w:sz w:val="24"/>
        </w:rPr>
        <w:t>end</w:t>
      </w:r>
      <w:r>
        <w:rPr>
          <w:b/>
          <w:spacing w:val="-1"/>
          <w:sz w:val="24"/>
        </w:rPr>
        <w:t xml:space="preserve"> </w:t>
      </w:r>
      <w:r>
        <w:rPr>
          <w:b/>
          <w:sz w:val="24"/>
        </w:rPr>
        <w:t>of</w:t>
      </w:r>
      <w:r>
        <w:rPr>
          <w:b/>
          <w:spacing w:val="-2"/>
          <w:sz w:val="24"/>
        </w:rPr>
        <w:t xml:space="preserve"> </w:t>
      </w:r>
      <w:r>
        <w:rPr>
          <w:b/>
          <w:sz w:val="24"/>
        </w:rPr>
        <w:t>our</w:t>
      </w:r>
      <w:r>
        <w:rPr>
          <w:b/>
          <w:spacing w:val="-1"/>
          <w:sz w:val="24"/>
        </w:rPr>
        <w:t xml:space="preserve"> </w:t>
      </w:r>
      <w:r>
        <w:rPr>
          <w:b/>
          <w:sz w:val="24"/>
        </w:rPr>
        <w:t>current</w:t>
      </w:r>
      <w:r>
        <w:rPr>
          <w:b/>
          <w:spacing w:val="-2"/>
          <w:sz w:val="24"/>
        </w:rPr>
        <w:t xml:space="preserve"> </w:t>
      </w:r>
      <w:r>
        <w:rPr>
          <w:b/>
          <w:sz w:val="24"/>
        </w:rPr>
        <w:t>strategy</w:t>
      </w:r>
      <w:r>
        <w:rPr>
          <w:b/>
          <w:spacing w:val="-8"/>
          <w:sz w:val="24"/>
        </w:rPr>
        <w:t xml:space="preserve"> </w:t>
      </w:r>
      <w:r>
        <w:rPr>
          <w:b/>
          <w:sz w:val="24"/>
        </w:rPr>
        <w:t>plan</w:t>
      </w:r>
      <w:r>
        <w:rPr>
          <w:sz w:val="24"/>
        </w:rPr>
        <w:t>, and how we will measure whether they have been achieved.</w:t>
      </w:r>
    </w:p>
    <w:p w:rsidR="000B3EA5" w:rsidRDefault="000B3EA5">
      <w:pPr>
        <w:pStyle w:val="BodyText"/>
        <w:spacing w:before="1"/>
        <w:rPr>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0B3EA5">
        <w:trPr>
          <w:trHeight w:val="395"/>
        </w:trPr>
        <w:tc>
          <w:tcPr>
            <w:tcW w:w="4815" w:type="dxa"/>
            <w:shd w:val="clear" w:color="auto" w:fill="D7E1E9"/>
          </w:tcPr>
          <w:p w:rsidR="000B3EA5" w:rsidRDefault="00145140">
            <w:pPr>
              <w:pStyle w:val="TableParagraph"/>
              <w:rPr>
                <w:b/>
                <w:sz w:val="24"/>
              </w:rPr>
            </w:pPr>
            <w:r>
              <w:rPr>
                <w:b/>
                <w:color w:val="0D0D0D"/>
                <w:sz w:val="24"/>
              </w:rPr>
              <w:t>Intended</w:t>
            </w:r>
            <w:r>
              <w:rPr>
                <w:b/>
                <w:color w:val="0D0D0D"/>
                <w:spacing w:val="-1"/>
                <w:sz w:val="24"/>
              </w:rPr>
              <w:t xml:space="preserve"> </w:t>
            </w:r>
            <w:r>
              <w:rPr>
                <w:b/>
                <w:color w:val="0D0D0D"/>
                <w:spacing w:val="-2"/>
                <w:sz w:val="24"/>
              </w:rPr>
              <w:t>outcome</w:t>
            </w:r>
          </w:p>
        </w:tc>
        <w:tc>
          <w:tcPr>
            <w:tcW w:w="4673" w:type="dxa"/>
            <w:shd w:val="clear" w:color="auto" w:fill="D7E1E9"/>
          </w:tcPr>
          <w:p w:rsidR="000B3EA5" w:rsidRDefault="00145140">
            <w:pPr>
              <w:pStyle w:val="TableParagraph"/>
              <w:rPr>
                <w:b/>
                <w:sz w:val="24"/>
              </w:rPr>
            </w:pPr>
            <w:r>
              <w:rPr>
                <w:b/>
                <w:color w:val="0D0D0D"/>
                <w:sz w:val="24"/>
              </w:rPr>
              <w:t>Success</w:t>
            </w:r>
            <w:r>
              <w:rPr>
                <w:b/>
                <w:color w:val="0D0D0D"/>
                <w:spacing w:val="-4"/>
                <w:sz w:val="24"/>
              </w:rPr>
              <w:t xml:space="preserve"> </w:t>
            </w:r>
            <w:r>
              <w:rPr>
                <w:b/>
                <w:color w:val="0D0D0D"/>
                <w:spacing w:val="-2"/>
                <w:sz w:val="24"/>
              </w:rPr>
              <w:t>criteria</w:t>
            </w:r>
          </w:p>
        </w:tc>
      </w:tr>
      <w:tr w:rsidR="000B3EA5">
        <w:trPr>
          <w:trHeight w:val="2663"/>
        </w:trPr>
        <w:tc>
          <w:tcPr>
            <w:tcW w:w="4815" w:type="dxa"/>
          </w:tcPr>
          <w:p w:rsidR="00B850EC" w:rsidRPr="00B850EC" w:rsidRDefault="00B850EC" w:rsidP="00B850EC">
            <w:pPr>
              <w:pStyle w:val="TableParagraph"/>
              <w:rPr>
                <w:rFonts w:asciiTheme="minorHAnsi" w:hAnsiTheme="minorHAnsi" w:cstheme="minorHAnsi"/>
                <w:sz w:val="20"/>
                <w:szCs w:val="20"/>
              </w:rPr>
            </w:pPr>
            <w:r w:rsidRPr="00B850EC">
              <w:rPr>
                <w:rFonts w:asciiTheme="minorHAnsi" w:hAnsiTheme="minorHAnsi" w:cstheme="minorHAnsi"/>
                <w:sz w:val="20"/>
                <w:szCs w:val="20"/>
              </w:rPr>
              <w:t>High academic standards across the curriculum as a result of accelerated progress.</w:t>
            </w:r>
          </w:p>
          <w:p w:rsidR="00734137" w:rsidRPr="00446FC9" w:rsidRDefault="00734137" w:rsidP="00B850EC">
            <w:pPr>
              <w:pStyle w:val="TableParagraph"/>
              <w:rPr>
                <w:rFonts w:asciiTheme="minorHAnsi" w:hAnsiTheme="minorHAnsi" w:cstheme="minorHAnsi"/>
                <w:sz w:val="20"/>
                <w:szCs w:val="20"/>
              </w:rPr>
            </w:pPr>
          </w:p>
        </w:tc>
        <w:tc>
          <w:tcPr>
            <w:tcW w:w="4673" w:type="dxa"/>
          </w:tcPr>
          <w:p w:rsidR="00B850EC" w:rsidRPr="00B850EC" w:rsidRDefault="00B850EC" w:rsidP="00B850EC">
            <w:pPr>
              <w:pStyle w:val="TableParagraph"/>
              <w:spacing w:before="60"/>
              <w:rPr>
                <w:rFonts w:asciiTheme="minorHAnsi" w:hAnsiTheme="minorHAnsi" w:cstheme="minorHAnsi"/>
                <w:color w:val="0D0D0D"/>
                <w:sz w:val="20"/>
                <w:szCs w:val="20"/>
              </w:rPr>
            </w:pPr>
            <w:r w:rsidRPr="00B850EC">
              <w:rPr>
                <w:rFonts w:asciiTheme="minorHAnsi" w:hAnsiTheme="minorHAnsi" w:cstheme="minorHAnsi"/>
                <w:color w:val="0D0D0D"/>
                <w:sz w:val="20"/>
                <w:szCs w:val="20"/>
              </w:rPr>
              <w:t>National data demonstrates PP pupils are achieving in line or better than non-PP pupils. PP pupils progress from starting points across the academic year/key stage is in line or better than non-pp pupils.</w:t>
            </w:r>
          </w:p>
          <w:p w:rsidR="00734137" w:rsidRPr="00446FC9" w:rsidRDefault="00B850EC" w:rsidP="00B850EC">
            <w:pPr>
              <w:pStyle w:val="TableParagraph"/>
              <w:spacing w:before="60"/>
              <w:rPr>
                <w:rFonts w:asciiTheme="minorHAnsi" w:hAnsiTheme="minorHAnsi" w:cstheme="minorHAnsi"/>
                <w:color w:val="0D0D0D"/>
                <w:sz w:val="20"/>
                <w:szCs w:val="20"/>
              </w:rPr>
            </w:pPr>
            <w:r w:rsidRPr="00B850EC">
              <w:rPr>
                <w:rFonts w:asciiTheme="minorHAnsi" w:hAnsiTheme="minorHAnsi" w:cstheme="minorHAnsi"/>
                <w:color w:val="0D0D0D"/>
                <w:sz w:val="20"/>
                <w:szCs w:val="20"/>
              </w:rPr>
              <w:t>Pupil premium pupils’ achievement is in line with or exceeding national averages</w:t>
            </w:r>
          </w:p>
        </w:tc>
      </w:tr>
      <w:tr w:rsidR="00734137">
        <w:trPr>
          <w:trHeight w:val="2390"/>
        </w:trPr>
        <w:tc>
          <w:tcPr>
            <w:tcW w:w="4815" w:type="dxa"/>
          </w:tcPr>
          <w:p w:rsidR="00734137" w:rsidRPr="00446FC9" w:rsidRDefault="00734137" w:rsidP="00734137">
            <w:pPr>
              <w:pStyle w:val="TableParagraph"/>
              <w:spacing w:before="60"/>
              <w:ind w:right="134"/>
              <w:rPr>
                <w:rFonts w:asciiTheme="minorHAnsi" w:hAnsiTheme="minorHAnsi" w:cstheme="minorHAnsi"/>
                <w:sz w:val="20"/>
                <w:szCs w:val="20"/>
              </w:rPr>
            </w:pPr>
            <w:r w:rsidRPr="00446FC9">
              <w:rPr>
                <w:rFonts w:asciiTheme="minorHAnsi" w:hAnsiTheme="minorHAnsi" w:cstheme="minorHAnsi"/>
                <w:sz w:val="20"/>
                <w:szCs w:val="20"/>
                <w:lang w:val="en-GB"/>
              </w:rPr>
              <w:t>PP emotional well-being and self-esteem is supported</w:t>
            </w:r>
          </w:p>
        </w:tc>
        <w:tc>
          <w:tcPr>
            <w:tcW w:w="4673" w:type="dxa"/>
          </w:tcPr>
          <w:p w:rsidR="00360C23" w:rsidRPr="00446FC9" w:rsidRDefault="00360C23" w:rsidP="00360C23">
            <w:pPr>
              <w:pStyle w:val="TableParagraph"/>
              <w:spacing w:before="60"/>
              <w:ind w:right="205"/>
              <w:rPr>
                <w:rFonts w:asciiTheme="minorHAnsi" w:hAnsiTheme="minorHAnsi" w:cstheme="minorHAnsi"/>
                <w:color w:val="0D0D0D"/>
                <w:sz w:val="20"/>
                <w:szCs w:val="20"/>
                <w:lang w:val="en-GB"/>
              </w:rPr>
            </w:pPr>
            <w:r w:rsidRPr="00446FC9">
              <w:rPr>
                <w:rFonts w:asciiTheme="minorHAnsi" w:hAnsiTheme="minorHAnsi" w:cstheme="minorHAnsi"/>
                <w:color w:val="0D0D0D"/>
                <w:sz w:val="20"/>
                <w:szCs w:val="20"/>
                <w:lang w:val="en-GB"/>
              </w:rPr>
              <w:t>PP children have access to a range of supportive and caring interventions and adults in school which enable them to have high aspirations and confidence in themselves.</w:t>
            </w:r>
          </w:p>
          <w:p w:rsidR="00734137" w:rsidRPr="00446FC9" w:rsidRDefault="00360C23" w:rsidP="00360C23">
            <w:pPr>
              <w:pStyle w:val="TableParagraph"/>
              <w:spacing w:before="60"/>
              <w:ind w:right="205"/>
              <w:rPr>
                <w:rFonts w:asciiTheme="minorHAnsi" w:hAnsiTheme="minorHAnsi" w:cstheme="minorHAnsi"/>
                <w:color w:val="0D0D0D"/>
                <w:sz w:val="20"/>
                <w:szCs w:val="20"/>
              </w:rPr>
            </w:pPr>
            <w:r w:rsidRPr="00446FC9">
              <w:rPr>
                <w:rFonts w:asciiTheme="minorHAnsi" w:hAnsiTheme="minorHAnsi" w:cstheme="minorHAnsi"/>
                <w:color w:val="0D0D0D"/>
                <w:sz w:val="20"/>
                <w:szCs w:val="20"/>
                <w:lang w:val="en-GB"/>
              </w:rPr>
              <w:t xml:space="preserve">Parent and pupil feedback </w:t>
            </w:r>
            <w:proofErr w:type="gramStart"/>
            <w:r w:rsidRPr="00446FC9">
              <w:rPr>
                <w:rFonts w:asciiTheme="minorHAnsi" w:hAnsiTheme="minorHAnsi" w:cstheme="minorHAnsi"/>
                <w:color w:val="0D0D0D"/>
                <w:sz w:val="20"/>
                <w:szCs w:val="20"/>
                <w:lang w:val="en-GB"/>
              </w:rPr>
              <w:t>is</w:t>
            </w:r>
            <w:proofErr w:type="gramEnd"/>
            <w:r w:rsidRPr="00446FC9">
              <w:rPr>
                <w:rFonts w:asciiTheme="minorHAnsi" w:hAnsiTheme="minorHAnsi" w:cstheme="minorHAnsi"/>
                <w:color w:val="0D0D0D"/>
                <w:sz w:val="20"/>
                <w:szCs w:val="20"/>
                <w:lang w:val="en-GB"/>
              </w:rPr>
              <w:t xml:space="preserve"> increasingly positive.</w:t>
            </w:r>
          </w:p>
        </w:tc>
      </w:tr>
      <w:tr w:rsidR="00734137">
        <w:trPr>
          <w:trHeight w:val="2390"/>
        </w:trPr>
        <w:tc>
          <w:tcPr>
            <w:tcW w:w="4815" w:type="dxa"/>
          </w:tcPr>
          <w:p w:rsidR="00734137" w:rsidRPr="00446FC9" w:rsidRDefault="00734137" w:rsidP="00192E2C">
            <w:pPr>
              <w:pStyle w:val="TableParagraph"/>
              <w:spacing w:before="60"/>
              <w:ind w:right="134"/>
              <w:rPr>
                <w:rFonts w:asciiTheme="minorHAnsi" w:hAnsiTheme="minorHAnsi" w:cstheme="minorHAnsi"/>
                <w:sz w:val="20"/>
                <w:szCs w:val="20"/>
              </w:rPr>
            </w:pPr>
            <w:r w:rsidRPr="00446FC9">
              <w:rPr>
                <w:rFonts w:asciiTheme="minorHAnsi" w:hAnsiTheme="minorHAnsi" w:cstheme="minorHAnsi"/>
                <w:sz w:val="20"/>
                <w:szCs w:val="20"/>
                <w:lang w:val="en-GB"/>
              </w:rPr>
              <w:t>Parents and carers of PP children are</w:t>
            </w:r>
            <w:r w:rsidR="00192E2C">
              <w:rPr>
                <w:rFonts w:asciiTheme="minorHAnsi" w:hAnsiTheme="minorHAnsi" w:cstheme="minorHAnsi"/>
                <w:sz w:val="20"/>
                <w:szCs w:val="20"/>
                <w:lang w:val="en-GB"/>
              </w:rPr>
              <w:t xml:space="preserve"> </w:t>
            </w:r>
            <w:r w:rsidRPr="00446FC9">
              <w:rPr>
                <w:rFonts w:asciiTheme="minorHAnsi" w:hAnsiTheme="minorHAnsi" w:cstheme="minorHAnsi"/>
                <w:sz w:val="20"/>
                <w:szCs w:val="20"/>
                <w:lang w:val="en-GB"/>
              </w:rPr>
              <w:t>supported to enable them to work and/or</w:t>
            </w:r>
            <w:r w:rsidR="00192E2C">
              <w:rPr>
                <w:rFonts w:asciiTheme="minorHAnsi" w:hAnsiTheme="minorHAnsi" w:cstheme="minorHAnsi"/>
                <w:sz w:val="20"/>
                <w:szCs w:val="20"/>
                <w:lang w:val="en-GB"/>
              </w:rPr>
              <w:t xml:space="preserve"> </w:t>
            </w:r>
            <w:r w:rsidRPr="00446FC9">
              <w:rPr>
                <w:rFonts w:asciiTheme="minorHAnsi" w:hAnsiTheme="minorHAnsi" w:cstheme="minorHAnsi"/>
                <w:sz w:val="20"/>
                <w:szCs w:val="20"/>
                <w:lang w:val="en-GB"/>
              </w:rPr>
              <w:t>access further education and training and balance the commitment of siblings in other settings.</w:t>
            </w:r>
          </w:p>
        </w:tc>
        <w:tc>
          <w:tcPr>
            <w:tcW w:w="4673" w:type="dxa"/>
          </w:tcPr>
          <w:p w:rsidR="00734137" w:rsidRPr="00446FC9" w:rsidRDefault="00360C23" w:rsidP="00734137">
            <w:pPr>
              <w:pStyle w:val="TableParagraph"/>
              <w:spacing w:before="60"/>
              <w:ind w:right="205"/>
              <w:rPr>
                <w:rFonts w:asciiTheme="minorHAnsi" w:hAnsiTheme="minorHAnsi" w:cstheme="minorHAnsi"/>
                <w:color w:val="0D0D0D"/>
                <w:sz w:val="20"/>
                <w:szCs w:val="20"/>
                <w:lang w:val="en-GB"/>
              </w:rPr>
            </w:pPr>
            <w:r w:rsidRPr="00446FC9">
              <w:rPr>
                <w:rFonts w:asciiTheme="minorHAnsi" w:hAnsiTheme="minorHAnsi" w:cstheme="minorHAnsi"/>
                <w:color w:val="0D0D0D"/>
                <w:sz w:val="20"/>
                <w:szCs w:val="20"/>
                <w:lang w:val="en-GB"/>
              </w:rPr>
              <w:t>Funding is used as a contribution to attend</w:t>
            </w:r>
            <w:r w:rsidR="00734137" w:rsidRPr="00446FC9">
              <w:rPr>
                <w:rFonts w:asciiTheme="minorHAnsi" w:hAnsiTheme="minorHAnsi" w:cstheme="minorHAnsi"/>
                <w:color w:val="0D0D0D"/>
                <w:sz w:val="20"/>
                <w:szCs w:val="20"/>
                <w:lang w:val="en-GB"/>
              </w:rPr>
              <w:t xml:space="preserve"> wrap around care.</w:t>
            </w:r>
          </w:p>
          <w:p w:rsidR="00734137" w:rsidRPr="00446FC9" w:rsidRDefault="00734137" w:rsidP="00734137">
            <w:pPr>
              <w:pStyle w:val="TableParagraph"/>
              <w:spacing w:before="60"/>
              <w:ind w:right="205"/>
              <w:rPr>
                <w:rFonts w:asciiTheme="minorHAnsi" w:hAnsiTheme="minorHAnsi" w:cstheme="minorHAnsi"/>
                <w:color w:val="0D0D0D"/>
                <w:sz w:val="20"/>
                <w:szCs w:val="20"/>
              </w:rPr>
            </w:pPr>
            <w:r w:rsidRPr="00446FC9">
              <w:rPr>
                <w:rFonts w:asciiTheme="minorHAnsi" w:hAnsiTheme="minorHAnsi" w:cstheme="minorHAnsi"/>
                <w:color w:val="0D0D0D"/>
                <w:sz w:val="20"/>
                <w:szCs w:val="20"/>
                <w:lang w:val="en-GB"/>
              </w:rPr>
              <w:t>Technology is provided to support home learning if required.</w:t>
            </w:r>
          </w:p>
        </w:tc>
      </w:tr>
      <w:tr w:rsidR="00734137">
        <w:trPr>
          <w:trHeight w:val="2390"/>
        </w:trPr>
        <w:tc>
          <w:tcPr>
            <w:tcW w:w="4815" w:type="dxa"/>
          </w:tcPr>
          <w:p w:rsidR="00734137" w:rsidRPr="00446FC9" w:rsidRDefault="00734137" w:rsidP="00734137">
            <w:pPr>
              <w:pStyle w:val="TableParagraph"/>
              <w:spacing w:before="60"/>
              <w:ind w:right="134"/>
              <w:rPr>
                <w:rFonts w:asciiTheme="minorHAnsi" w:hAnsiTheme="minorHAnsi" w:cstheme="minorHAnsi"/>
                <w:sz w:val="20"/>
                <w:szCs w:val="20"/>
              </w:rPr>
            </w:pPr>
            <w:r w:rsidRPr="00446FC9">
              <w:rPr>
                <w:rFonts w:asciiTheme="minorHAnsi" w:hAnsiTheme="minorHAnsi" w:cstheme="minorHAnsi"/>
                <w:sz w:val="20"/>
                <w:szCs w:val="20"/>
              </w:rPr>
              <w:t>PP children have access to wider curriculum and out of school/enrichment opportunities</w:t>
            </w:r>
          </w:p>
        </w:tc>
        <w:tc>
          <w:tcPr>
            <w:tcW w:w="4673" w:type="dxa"/>
          </w:tcPr>
          <w:p w:rsidR="00734137" w:rsidRPr="00446FC9" w:rsidRDefault="00734137" w:rsidP="00734137">
            <w:pPr>
              <w:pStyle w:val="TableParagraph"/>
              <w:spacing w:before="60"/>
              <w:ind w:right="205"/>
              <w:rPr>
                <w:rFonts w:asciiTheme="minorHAnsi" w:hAnsiTheme="minorHAnsi" w:cstheme="minorHAnsi"/>
                <w:color w:val="0D0D0D"/>
                <w:sz w:val="20"/>
                <w:szCs w:val="20"/>
                <w:lang w:val="en-GB"/>
              </w:rPr>
            </w:pPr>
            <w:r w:rsidRPr="00446FC9">
              <w:rPr>
                <w:rFonts w:asciiTheme="minorHAnsi" w:hAnsiTheme="minorHAnsi" w:cstheme="minorHAnsi"/>
                <w:color w:val="0D0D0D"/>
                <w:sz w:val="20"/>
                <w:szCs w:val="20"/>
                <w:lang w:val="en-GB"/>
              </w:rPr>
              <w:t>Funding is used to support music tuition, residentials, school visits/visitors and after school clubs.</w:t>
            </w:r>
          </w:p>
          <w:p w:rsidR="00360C23" w:rsidRPr="00446FC9" w:rsidRDefault="00360C23" w:rsidP="00360C23">
            <w:pPr>
              <w:pStyle w:val="TableParagraph"/>
              <w:spacing w:before="60"/>
              <w:ind w:right="205"/>
              <w:rPr>
                <w:rFonts w:asciiTheme="minorHAnsi" w:hAnsiTheme="minorHAnsi" w:cstheme="minorHAnsi"/>
                <w:color w:val="0D0D0D"/>
                <w:sz w:val="20"/>
                <w:szCs w:val="20"/>
              </w:rPr>
            </w:pPr>
            <w:r w:rsidRPr="00446FC9">
              <w:rPr>
                <w:rFonts w:asciiTheme="minorHAnsi" w:hAnsiTheme="minorHAnsi" w:cstheme="minorHAnsi"/>
                <w:color w:val="0D0D0D"/>
                <w:sz w:val="20"/>
                <w:szCs w:val="20"/>
              </w:rPr>
              <w:t>Participation in enrichment activities, particularly among disadvantaged pupils.</w:t>
            </w:r>
          </w:p>
          <w:p w:rsidR="00360C23" w:rsidRPr="00446FC9" w:rsidRDefault="00360C23" w:rsidP="00360C23">
            <w:pPr>
              <w:pStyle w:val="TableParagraph"/>
              <w:spacing w:before="60"/>
              <w:ind w:right="205"/>
              <w:rPr>
                <w:rFonts w:asciiTheme="minorHAnsi" w:hAnsiTheme="minorHAnsi" w:cstheme="minorHAnsi"/>
                <w:color w:val="0D0D0D"/>
                <w:sz w:val="20"/>
                <w:szCs w:val="20"/>
              </w:rPr>
            </w:pPr>
            <w:r w:rsidRPr="00446FC9">
              <w:rPr>
                <w:rFonts w:asciiTheme="minorHAnsi" w:hAnsiTheme="minorHAnsi" w:cstheme="minorHAnsi"/>
                <w:color w:val="0D0D0D"/>
                <w:sz w:val="20"/>
                <w:szCs w:val="20"/>
              </w:rPr>
              <w:t>Raised attainment in all subjects through increased knowledge and cultural capital.</w:t>
            </w:r>
          </w:p>
          <w:p w:rsidR="00360C23" w:rsidRPr="00446FC9" w:rsidRDefault="00360C23" w:rsidP="00360C23">
            <w:pPr>
              <w:pStyle w:val="TableParagraph"/>
              <w:spacing w:before="60"/>
              <w:ind w:right="205"/>
              <w:rPr>
                <w:rFonts w:asciiTheme="minorHAnsi" w:hAnsiTheme="minorHAnsi" w:cstheme="minorHAnsi"/>
                <w:color w:val="0D0D0D"/>
                <w:sz w:val="20"/>
                <w:szCs w:val="20"/>
              </w:rPr>
            </w:pPr>
          </w:p>
        </w:tc>
      </w:tr>
    </w:tbl>
    <w:p w:rsidR="000B3EA5" w:rsidRDefault="000B3EA5">
      <w:pPr>
        <w:pStyle w:val="BodyText"/>
        <w:rPr>
          <w:sz w:val="26"/>
        </w:rPr>
      </w:pPr>
    </w:p>
    <w:p w:rsidR="000B3EA5" w:rsidRDefault="000B3EA5">
      <w:pPr>
        <w:sectPr w:rsidR="000B3EA5">
          <w:pgSz w:w="11910" w:h="16840"/>
          <w:pgMar w:top="280" w:right="320" w:bottom="960" w:left="1020" w:header="0" w:footer="779" w:gutter="0"/>
          <w:cols w:space="720"/>
        </w:sectPr>
      </w:pPr>
    </w:p>
    <w:p w:rsidR="000B3EA5" w:rsidRDefault="000B3EA5">
      <w:pPr>
        <w:pStyle w:val="BodyText"/>
        <w:rPr>
          <w:b/>
          <w:sz w:val="20"/>
        </w:rPr>
      </w:pPr>
    </w:p>
    <w:p w:rsidR="000B3EA5" w:rsidRDefault="000B3EA5">
      <w:pPr>
        <w:pStyle w:val="BodyText"/>
        <w:rPr>
          <w:b/>
          <w:sz w:val="20"/>
        </w:rPr>
      </w:pPr>
    </w:p>
    <w:p w:rsidR="000B3EA5" w:rsidRDefault="000B3EA5">
      <w:pPr>
        <w:pStyle w:val="BodyText"/>
        <w:spacing w:before="4"/>
        <w:rPr>
          <w:b/>
        </w:rPr>
      </w:pPr>
    </w:p>
    <w:p w:rsidR="000B3EA5" w:rsidRDefault="00145140">
      <w:pPr>
        <w:spacing w:before="89"/>
        <w:ind w:left="112"/>
        <w:rPr>
          <w:b/>
          <w:sz w:val="32"/>
        </w:rPr>
      </w:pPr>
      <w:r>
        <w:rPr>
          <w:noProof/>
        </w:rPr>
        <w:drawing>
          <wp:anchor distT="0" distB="0" distL="0" distR="0" simplePos="0" relativeHeight="15730688" behindDoc="0" locked="0" layoutInCell="1" allowOverlap="1">
            <wp:simplePos x="0" y="0"/>
            <wp:positionH relativeFrom="page">
              <wp:posOffset>6102350</wp:posOffset>
            </wp:positionH>
            <wp:positionV relativeFrom="paragraph">
              <wp:posOffset>-467895</wp:posOffset>
            </wp:positionV>
            <wp:extent cx="1179829" cy="1026159"/>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7" cstate="print"/>
                    <a:stretch>
                      <a:fillRect/>
                    </a:stretch>
                  </pic:blipFill>
                  <pic:spPr>
                    <a:xfrm>
                      <a:off x="0" y="0"/>
                      <a:ext cx="1179829" cy="1026159"/>
                    </a:xfrm>
                    <a:prstGeom prst="rect">
                      <a:avLst/>
                    </a:prstGeom>
                  </pic:spPr>
                </pic:pic>
              </a:graphicData>
            </a:graphic>
          </wp:anchor>
        </w:drawing>
      </w:r>
      <w:r>
        <w:rPr>
          <w:b/>
          <w:color w:val="0F4F75"/>
          <w:sz w:val="32"/>
        </w:rPr>
        <w:t>Activity</w:t>
      </w:r>
      <w:r>
        <w:rPr>
          <w:b/>
          <w:color w:val="0F4F75"/>
          <w:spacing w:val="-13"/>
          <w:sz w:val="32"/>
        </w:rPr>
        <w:t xml:space="preserve"> </w:t>
      </w:r>
      <w:r>
        <w:rPr>
          <w:b/>
          <w:color w:val="0F4F75"/>
          <w:sz w:val="32"/>
        </w:rPr>
        <w:t>in</w:t>
      </w:r>
      <w:r>
        <w:rPr>
          <w:b/>
          <w:color w:val="0F4F75"/>
          <w:spacing w:val="-7"/>
          <w:sz w:val="32"/>
        </w:rPr>
        <w:t xml:space="preserve"> </w:t>
      </w:r>
      <w:r>
        <w:rPr>
          <w:b/>
          <w:color w:val="0F4F75"/>
          <w:sz w:val="32"/>
        </w:rPr>
        <w:t>this</w:t>
      </w:r>
      <w:r>
        <w:rPr>
          <w:b/>
          <w:color w:val="0F4F75"/>
          <w:spacing w:val="-6"/>
          <w:sz w:val="32"/>
        </w:rPr>
        <w:t xml:space="preserve"> </w:t>
      </w:r>
      <w:r>
        <w:rPr>
          <w:b/>
          <w:color w:val="0F4F75"/>
          <w:sz w:val="32"/>
        </w:rPr>
        <w:t>academic</w:t>
      </w:r>
      <w:r>
        <w:rPr>
          <w:b/>
          <w:color w:val="0F4F75"/>
          <w:spacing w:val="-4"/>
          <w:sz w:val="32"/>
        </w:rPr>
        <w:t xml:space="preserve"> year</w:t>
      </w:r>
    </w:p>
    <w:p w:rsidR="000B3EA5" w:rsidRDefault="00145140">
      <w:pPr>
        <w:pStyle w:val="BodyText"/>
        <w:spacing w:before="245" w:line="288" w:lineRule="auto"/>
        <w:ind w:left="112" w:right="2152"/>
      </w:pPr>
      <w:r>
        <w:rPr>
          <w:color w:val="0D0D0D"/>
        </w:rPr>
        <w:t>This details how we intend to spend our pupil premium (and recovery</w:t>
      </w:r>
      <w:r>
        <w:rPr>
          <w:color w:val="0D0D0D"/>
          <w:spacing w:val="40"/>
        </w:rPr>
        <w:t xml:space="preserve"> </w:t>
      </w:r>
      <w:r>
        <w:rPr>
          <w:color w:val="0D0D0D"/>
        </w:rPr>
        <w:t>premium</w:t>
      </w:r>
      <w:r>
        <w:rPr>
          <w:color w:val="0D0D0D"/>
          <w:spacing w:val="-5"/>
        </w:rPr>
        <w:t xml:space="preserve"> </w:t>
      </w:r>
      <w:r>
        <w:rPr>
          <w:color w:val="0D0D0D"/>
        </w:rPr>
        <w:t>funding)</w:t>
      </w:r>
      <w:r>
        <w:rPr>
          <w:color w:val="0D0D0D"/>
          <w:spacing w:val="-3"/>
        </w:rPr>
        <w:t xml:space="preserve"> </w:t>
      </w:r>
      <w:r>
        <w:rPr>
          <w:b/>
          <w:color w:val="0D0D0D"/>
        </w:rPr>
        <w:t>this</w:t>
      </w:r>
      <w:r>
        <w:rPr>
          <w:b/>
          <w:color w:val="0D0D0D"/>
          <w:spacing w:val="-3"/>
        </w:rPr>
        <w:t xml:space="preserve"> </w:t>
      </w:r>
      <w:r>
        <w:rPr>
          <w:b/>
          <w:color w:val="0D0D0D"/>
        </w:rPr>
        <w:t>academic</w:t>
      </w:r>
      <w:r>
        <w:rPr>
          <w:b/>
          <w:color w:val="0D0D0D"/>
          <w:spacing w:val="-3"/>
        </w:rPr>
        <w:t xml:space="preserve"> </w:t>
      </w:r>
      <w:r>
        <w:rPr>
          <w:b/>
          <w:color w:val="0D0D0D"/>
        </w:rPr>
        <w:t>year</w:t>
      </w:r>
      <w:r>
        <w:rPr>
          <w:b/>
          <w:color w:val="0D0D0D"/>
          <w:spacing w:val="-2"/>
        </w:rPr>
        <w:t xml:space="preserve"> </w:t>
      </w:r>
      <w:r>
        <w:rPr>
          <w:color w:val="0D0D0D"/>
        </w:rPr>
        <w:t>to</w:t>
      </w:r>
      <w:r>
        <w:rPr>
          <w:color w:val="0D0D0D"/>
          <w:spacing w:val="-3"/>
        </w:rPr>
        <w:t xml:space="preserve"> </w:t>
      </w:r>
      <w:r>
        <w:rPr>
          <w:color w:val="0D0D0D"/>
        </w:rPr>
        <w:t>address</w:t>
      </w:r>
      <w:r>
        <w:rPr>
          <w:color w:val="0D0D0D"/>
          <w:spacing w:val="-4"/>
        </w:rPr>
        <w:t xml:space="preserve"> </w:t>
      </w:r>
      <w:r>
        <w:rPr>
          <w:color w:val="0D0D0D"/>
        </w:rPr>
        <w:t>the</w:t>
      </w:r>
      <w:r>
        <w:rPr>
          <w:color w:val="0D0D0D"/>
          <w:spacing w:val="-4"/>
        </w:rPr>
        <w:t xml:space="preserve"> </w:t>
      </w:r>
      <w:r>
        <w:rPr>
          <w:color w:val="0D0D0D"/>
        </w:rPr>
        <w:t>challenges</w:t>
      </w:r>
      <w:r>
        <w:rPr>
          <w:color w:val="0D0D0D"/>
          <w:spacing w:val="-4"/>
        </w:rPr>
        <w:t xml:space="preserve"> </w:t>
      </w:r>
      <w:r>
        <w:rPr>
          <w:color w:val="0D0D0D"/>
        </w:rPr>
        <w:t>listed</w:t>
      </w:r>
      <w:r>
        <w:rPr>
          <w:color w:val="0D0D0D"/>
          <w:spacing w:val="-4"/>
        </w:rPr>
        <w:t xml:space="preserve"> </w:t>
      </w:r>
      <w:r>
        <w:rPr>
          <w:color w:val="0D0D0D"/>
        </w:rPr>
        <w:t>above.</w:t>
      </w:r>
    </w:p>
    <w:p w:rsidR="000B3EA5" w:rsidRDefault="000B3EA5">
      <w:pPr>
        <w:pStyle w:val="BodyText"/>
        <w:rPr>
          <w:sz w:val="26"/>
        </w:rPr>
      </w:pPr>
    </w:p>
    <w:p w:rsidR="000B3EA5" w:rsidRDefault="00145140">
      <w:pPr>
        <w:pStyle w:val="Heading3"/>
        <w:spacing w:before="180"/>
      </w:pPr>
      <w:r>
        <w:rPr>
          <w:color w:val="0F4F75"/>
        </w:rPr>
        <w:t>Teaching</w:t>
      </w:r>
      <w:r>
        <w:rPr>
          <w:color w:val="0F4F75"/>
          <w:spacing w:val="-9"/>
        </w:rPr>
        <w:t xml:space="preserve"> </w:t>
      </w:r>
      <w:r>
        <w:rPr>
          <w:color w:val="0F4F75"/>
        </w:rPr>
        <w:t>(for</w:t>
      </w:r>
      <w:r>
        <w:rPr>
          <w:color w:val="0F4F75"/>
          <w:spacing w:val="-8"/>
        </w:rPr>
        <w:t xml:space="preserve"> </w:t>
      </w:r>
      <w:r>
        <w:rPr>
          <w:color w:val="0F4F75"/>
        </w:rPr>
        <w:t>example,</w:t>
      </w:r>
      <w:r>
        <w:rPr>
          <w:color w:val="0F4F75"/>
          <w:spacing w:val="-8"/>
        </w:rPr>
        <w:t xml:space="preserve"> </w:t>
      </w:r>
      <w:r>
        <w:rPr>
          <w:color w:val="0F4F75"/>
        </w:rPr>
        <w:t>CPD,</w:t>
      </w:r>
      <w:r>
        <w:rPr>
          <w:color w:val="0F4F75"/>
          <w:spacing w:val="-8"/>
        </w:rPr>
        <w:t xml:space="preserve"> </w:t>
      </w:r>
      <w:r>
        <w:rPr>
          <w:color w:val="0F4F75"/>
        </w:rPr>
        <w:t>recruitment</w:t>
      </w:r>
      <w:r>
        <w:rPr>
          <w:color w:val="0F4F75"/>
          <w:spacing w:val="-6"/>
        </w:rPr>
        <w:t xml:space="preserve"> </w:t>
      </w:r>
      <w:r>
        <w:rPr>
          <w:color w:val="0F4F75"/>
        </w:rPr>
        <w:t>and</w:t>
      </w:r>
      <w:r>
        <w:rPr>
          <w:color w:val="0F4F75"/>
          <w:spacing w:val="-8"/>
        </w:rPr>
        <w:t xml:space="preserve"> </w:t>
      </w:r>
      <w:r>
        <w:rPr>
          <w:color w:val="0F4F75"/>
          <w:spacing w:val="-2"/>
        </w:rPr>
        <w:t>retention)</w:t>
      </w:r>
    </w:p>
    <w:p w:rsidR="000B3EA5" w:rsidRDefault="00145140">
      <w:pPr>
        <w:pStyle w:val="BodyText"/>
        <w:spacing w:before="241"/>
        <w:ind w:left="112"/>
      </w:pPr>
      <w:r>
        <w:rPr>
          <w:color w:val="0D0D0D"/>
        </w:rPr>
        <w:t>Budgeted</w:t>
      </w:r>
      <w:r>
        <w:rPr>
          <w:color w:val="0D0D0D"/>
          <w:spacing w:val="-3"/>
        </w:rPr>
        <w:t xml:space="preserve"> </w:t>
      </w:r>
      <w:r>
        <w:rPr>
          <w:color w:val="0D0D0D"/>
        </w:rPr>
        <w:t>cost:</w:t>
      </w:r>
      <w:r>
        <w:rPr>
          <w:color w:val="0D0D0D"/>
          <w:spacing w:val="-2"/>
        </w:rPr>
        <w:t xml:space="preserve"> £</w:t>
      </w:r>
      <w:r w:rsidR="00672308">
        <w:rPr>
          <w:color w:val="0D0D0D"/>
          <w:spacing w:val="-2"/>
        </w:rPr>
        <w:t>1</w:t>
      </w:r>
      <w:r w:rsidR="003D6B83">
        <w:rPr>
          <w:color w:val="0D0D0D"/>
          <w:spacing w:val="-2"/>
        </w:rPr>
        <w:t>2</w:t>
      </w:r>
      <w:r w:rsidR="00672308">
        <w:rPr>
          <w:color w:val="0D0D0D"/>
          <w:spacing w:val="-2"/>
        </w:rPr>
        <w:t>000</w:t>
      </w:r>
    </w:p>
    <w:p w:rsidR="000B3EA5" w:rsidRDefault="000B3EA5">
      <w:pPr>
        <w:pStyle w:val="BodyText"/>
        <w:spacing w:before="9" w:after="1"/>
        <w:rPr>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4256"/>
        <w:gridCol w:w="2545"/>
      </w:tblGrid>
      <w:tr w:rsidR="000B3EA5">
        <w:trPr>
          <w:trHeight w:val="947"/>
        </w:trPr>
        <w:tc>
          <w:tcPr>
            <w:tcW w:w="2689" w:type="dxa"/>
            <w:shd w:val="clear" w:color="auto" w:fill="D7E1E9"/>
          </w:tcPr>
          <w:p w:rsidR="000B3EA5" w:rsidRDefault="00145140">
            <w:pPr>
              <w:pStyle w:val="TableParagraph"/>
              <w:rPr>
                <w:b/>
                <w:sz w:val="24"/>
              </w:rPr>
            </w:pPr>
            <w:r>
              <w:rPr>
                <w:b/>
                <w:color w:val="0D0D0D"/>
                <w:spacing w:val="-2"/>
                <w:sz w:val="24"/>
              </w:rPr>
              <w:t>Activity</w:t>
            </w:r>
          </w:p>
        </w:tc>
        <w:tc>
          <w:tcPr>
            <w:tcW w:w="4256" w:type="dxa"/>
            <w:shd w:val="clear" w:color="auto" w:fill="D7E1E9"/>
          </w:tcPr>
          <w:p w:rsidR="000B3EA5" w:rsidRDefault="00145140">
            <w:pPr>
              <w:pStyle w:val="TableParagraph"/>
              <w:ind w:left="167" w:right="136"/>
              <w:rPr>
                <w:b/>
                <w:sz w:val="24"/>
              </w:rPr>
            </w:pPr>
            <w:r>
              <w:rPr>
                <w:b/>
                <w:color w:val="0D0D0D"/>
                <w:sz w:val="24"/>
              </w:rPr>
              <w:t>Evidence</w:t>
            </w:r>
            <w:r>
              <w:rPr>
                <w:b/>
                <w:color w:val="0D0D0D"/>
                <w:spacing w:val="-13"/>
                <w:sz w:val="24"/>
              </w:rPr>
              <w:t xml:space="preserve"> </w:t>
            </w:r>
            <w:r>
              <w:rPr>
                <w:b/>
                <w:color w:val="0D0D0D"/>
                <w:sz w:val="24"/>
              </w:rPr>
              <w:t>that</w:t>
            </w:r>
            <w:r>
              <w:rPr>
                <w:b/>
                <w:color w:val="0D0D0D"/>
                <w:spacing w:val="-13"/>
                <w:sz w:val="24"/>
              </w:rPr>
              <w:t xml:space="preserve"> </w:t>
            </w:r>
            <w:r>
              <w:rPr>
                <w:b/>
                <w:color w:val="0D0D0D"/>
                <w:sz w:val="24"/>
              </w:rPr>
              <w:t>supports</w:t>
            </w:r>
            <w:r>
              <w:rPr>
                <w:b/>
                <w:color w:val="0D0D0D"/>
                <w:spacing w:val="-13"/>
                <w:sz w:val="24"/>
              </w:rPr>
              <w:t xml:space="preserve"> </w:t>
            </w:r>
            <w:r>
              <w:rPr>
                <w:b/>
                <w:color w:val="0D0D0D"/>
                <w:sz w:val="24"/>
              </w:rPr>
              <w:t xml:space="preserve">this </w:t>
            </w:r>
            <w:r>
              <w:rPr>
                <w:b/>
                <w:color w:val="0D0D0D"/>
                <w:spacing w:val="-2"/>
                <w:sz w:val="24"/>
              </w:rPr>
              <w:t>approach</w:t>
            </w:r>
          </w:p>
        </w:tc>
        <w:tc>
          <w:tcPr>
            <w:tcW w:w="2545" w:type="dxa"/>
            <w:shd w:val="clear" w:color="auto" w:fill="D7E1E9"/>
          </w:tcPr>
          <w:p w:rsidR="000B3EA5" w:rsidRDefault="00145140">
            <w:pPr>
              <w:pStyle w:val="TableParagraph"/>
              <w:ind w:left="165" w:right="1166"/>
              <w:jc w:val="both"/>
              <w:rPr>
                <w:b/>
                <w:sz w:val="24"/>
              </w:rPr>
            </w:pPr>
            <w:r>
              <w:rPr>
                <w:b/>
                <w:color w:val="0D0D0D"/>
                <w:spacing w:val="-2"/>
                <w:sz w:val="24"/>
              </w:rPr>
              <w:t>Challenge number(s) addressed</w:t>
            </w:r>
          </w:p>
        </w:tc>
      </w:tr>
      <w:tr w:rsidR="00B850EC" w:rsidRPr="00446FC9">
        <w:trPr>
          <w:trHeight w:val="2604"/>
        </w:trPr>
        <w:tc>
          <w:tcPr>
            <w:tcW w:w="2689" w:type="dxa"/>
          </w:tcPr>
          <w:p w:rsidR="00B850EC" w:rsidRPr="00446FC9" w:rsidRDefault="00B850EC">
            <w:pPr>
              <w:pStyle w:val="TableParagraph"/>
              <w:ind w:right="199"/>
              <w:rPr>
                <w:rFonts w:asciiTheme="minorHAnsi" w:hAnsiTheme="minorHAnsi" w:cstheme="minorHAnsi"/>
                <w:color w:val="0D0D0D"/>
                <w:sz w:val="20"/>
                <w:szCs w:val="20"/>
              </w:rPr>
            </w:pPr>
            <w:r w:rsidRPr="00B850EC">
              <w:rPr>
                <w:rFonts w:asciiTheme="minorHAnsi" w:hAnsiTheme="minorHAnsi" w:cstheme="minorHAnsi"/>
                <w:color w:val="0D0D0D"/>
                <w:sz w:val="20"/>
                <w:szCs w:val="20"/>
              </w:rPr>
              <w:t>Additional qualified teaching assistants in the classroom to support with Collaborative Learning between groups of pupils.</w:t>
            </w:r>
          </w:p>
        </w:tc>
        <w:tc>
          <w:tcPr>
            <w:tcW w:w="4256" w:type="dxa"/>
          </w:tcPr>
          <w:p w:rsidR="00B850EC" w:rsidRPr="0010722B" w:rsidRDefault="00B850EC" w:rsidP="00B850EC">
            <w:pPr>
              <w:pStyle w:val="TableParagraph"/>
              <w:ind w:left="167" w:right="190"/>
              <w:rPr>
                <w:rFonts w:asciiTheme="minorHAnsi" w:hAnsiTheme="minorHAnsi" w:cstheme="minorHAnsi"/>
                <w:color w:val="4F81BD" w:themeColor="accent1"/>
                <w:sz w:val="20"/>
                <w:szCs w:val="20"/>
              </w:rPr>
            </w:pPr>
            <w:r w:rsidRPr="0010722B">
              <w:rPr>
                <w:rFonts w:asciiTheme="minorHAnsi" w:hAnsiTheme="minorHAnsi" w:cstheme="minorHAnsi"/>
                <w:color w:val="4F81BD" w:themeColor="accent1"/>
                <w:sz w:val="20"/>
                <w:szCs w:val="20"/>
              </w:rPr>
              <w:t>EEF – Teachers Toolkit – ‘High impact for low cost based on limited evidence.’</w:t>
            </w:r>
          </w:p>
          <w:p w:rsidR="00B850EC" w:rsidRPr="00446FC9" w:rsidRDefault="00B850EC" w:rsidP="00B850EC">
            <w:pPr>
              <w:pStyle w:val="TableParagraph"/>
              <w:ind w:left="167" w:right="190"/>
              <w:rPr>
                <w:rFonts w:asciiTheme="minorHAnsi" w:hAnsiTheme="minorHAnsi" w:cstheme="minorHAnsi"/>
                <w:sz w:val="20"/>
                <w:szCs w:val="20"/>
              </w:rPr>
            </w:pPr>
            <w:r w:rsidRPr="00B850EC">
              <w:rPr>
                <w:rFonts w:asciiTheme="minorHAnsi" w:hAnsiTheme="minorHAnsi" w:cstheme="minorHAnsi"/>
                <w:sz w:val="20"/>
                <w:szCs w:val="20"/>
              </w:rPr>
              <w:t xml:space="preserve">High staff to pupil ratios in each class will enable staff to have more opportunities to support and monitor collaborative learning approaches within the classroom between groups of pupils. This strategy helps to promote a love of learning at </w:t>
            </w:r>
            <w:r>
              <w:rPr>
                <w:rFonts w:asciiTheme="minorHAnsi" w:hAnsiTheme="minorHAnsi" w:cstheme="minorHAnsi"/>
                <w:sz w:val="20"/>
                <w:szCs w:val="20"/>
              </w:rPr>
              <w:t>Walkeringham</w:t>
            </w:r>
            <w:r w:rsidRPr="00B850EC">
              <w:rPr>
                <w:rFonts w:asciiTheme="minorHAnsi" w:hAnsiTheme="minorHAnsi" w:cstheme="minorHAnsi"/>
                <w:sz w:val="20"/>
                <w:szCs w:val="20"/>
              </w:rPr>
              <w:t xml:space="preserve"> which in turn also helps with improved pupil attendance.</w:t>
            </w:r>
          </w:p>
        </w:tc>
        <w:tc>
          <w:tcPr>
            <w:tcW w:w="2545" w:type="dxa"/>
          </w:tcPr>
          <w:p w:rsidR="00B850EC" w:rsidRPr="00446FC9" w:rsidRDefault="00B850EC">
            <w:pPr>
              <w:pStyle w:val="TableParagraph"/>
              <w:spacing w:before="57"/>
              <w:ind w:left="165"/>
              <w:rPr>
                <w:rFonts w:asciiTheme="minorHAnsi" w:hAnsiTheme="minorHAnsi" w:cstheme="minorHAnsi"/>
                <w:color w:val="0D0D0D"/>
                <w:sz w:val="20"/>
                <w:szCs w:val="20"/>
              </w:rPr>
            </w:pPr>
            <w:r>
              <w:rPr>
                <w:rFonts w:asciiTheme="minorHAnsi" w:hAnsiTheme="minorHAnsi" w:cstheme="minorHAnsi"/>
                <w:color w:val="0D0D0D"/>
                <w:sz w:val="20"/>
                <w:szCs w:val="20"/>
              </w:rPr>
              <w:t>1, 2</w:t>
            </w:r>
          </w:p>
        </w:tc>
      </w:tr>
      <w:tr w:rsidR="0010722B" w:rsidRPr="00446FC9">
        <w:trPr>
          <w:trHeight w:val="2604"/>
        </w:trPr>
        <w:tc>
          <w:tcPr>
            <w:tcW w:w="2689" w:type="dxa"/>
          </w:tcPr>
          <w:p w:rsidR="0010722B" w:rsidRPr="00B850EC" w:rsidRDefault="0010722B">
            <w:pPr>
              <w:pStyle w:val="TableParagraph"/>
              <w:ind w:right="199"/>
              <w:rPr>
                <w:rFonts w:asciiTheme="minorHAnsi" w:hAnsiTheme="minorHAnsi" w:cstheme="minorHAnsi"/>
                <w:color w:val="0D0D0D"/>
                <w:sz w:val="20"/>
                <w:szCs w:val="20"/>
              </w:rPr>
            </w:pPr>
            <w:r w:rsidRPr="0010722B">
              <w:rPr>
                <w:rFonts w:asciiTheme="minorHAnsi" w:hAnsiTheme="minorHAnsi" w:cstheme="minorHAnsi"/>
                <w:color w:val="0D0D0D"/>
                <w:sz w:val="20"/>
                <w:szCs w:val="20"/>
              </w:rPr>
              <w:t>Additional qualified teaching assistants in the classroom to provide high quality feedback to pupils.</w:t>
            </w:r>
          </w:p>
        </w:tc>
        <w:tc>
          <w:tcPr>
            <w:tcW w:w="4256" w:type="dxa"/>
          </w:tcPr>
          <w:p w:rsidR="0010722B" w:rsidRPr="0010722B" w:rsidRDefault="0010722B" w:rsidP="0010722B">
            <w:pPr>
              <w:pStyle w:val="TableParagraph"/>
              <w:ind w:left="167" w:right="190"/>
              <w:rPr>
                <w:rFonts w:asciiTheme="minorHAnsi" w:hAnsiTheme="minorHAnsi" w:cstheme="minorHAnsi"/>
                <w:color w:val="4F81BD" w:themeColor="accent1"/>
                <w:sz w:val="20"/>
                <w:szCs w:val="20"/>
              </w:rPr>
            </w:pPr>
            <w:r w:rsidRPr="0010722B">
              <w:rPr>
                <w:rFonts w:asciiTheme="minorHAnsi" w:hAnsiTheme="minorHAnsi" w:cstheme="minorHAnsi"/>
                <w:color w:val="4F81BD" w:themeColor="accent1"/>
                <w:sz w:val="20"/>
                <w:szCs w:val="20"/>
              </w:rPr>
              <w:t xml:space="preserve">EEF – Teacher toolkit – ‘Very high impact for low cost based on extensive </w:t>
            </w:r>
            <w:proofErr w:type="gramStart"/>
            <w:r w:rsidRPr="0010722B">
              <w:rPr>
                <w:rFonts w:asciiTheme="minorHAnsi" w:hAnsiTheme="minorHAnsi" w:cstheme="minorHAnsi"/>
                <w:color w:val="4F81BD" w:themeColor="accent1"/>
                <w:sz w:val="20"/>
                <w:szCs w:val="20"/>
              </w:rPr>
              <w:t>studies’</w:t>
            </w:r>
            <w:proofErr w:type="gramEnd"/>
            <w:r w:rsidRPr="0010722B">
              <w:rPr>
                <w:rFonts w:asciiTheme="minorHAnsi" w:hAnsiTheme="minorHAnsi" w:cstheme="minorHAnsi"/>
                <w:color w:val="4F81BD" w:themeColor="accent1"/>
                <w:sz w:val="20"/>
                <w:szCs w:val="20"/>
              </w:rPr>
              <w:t>.</w:t>
            </w:r>
          </w:p>
          <w:p w:rsidR="0010722B" w:rsidRPr="0010722B" w:rsidRDefault="0010722B" w:rsidP="0010722B">
            <w:pPr>
              <w:pStyle w:val="TableParagraph"/>
              <w:ind w:left="167" w:right="190"/>
              <w:rPr>
                <w:rFonts w:asciiTheme="minorHAnsi" w:hAnsiTheme="minorHAnsi" w:cstheme="minorHAnsi"/>
                <w:sz w:val="20"/>
                <w:szCs w:val="20"/>
              </w:rPr>
            </w:pPr>
            <w:r w:rsidRPr="0010722B">
              <w:rPr>
                <w:rFonts w:asciiTheme="minorHAnsi" w:hAnsiTheme="minorHAnsi" w:cstheme="minorHAnsi"/>
                <w:sz w:val="20"/>
                <w:szCs w:val="20"/>
              </w:rPr>
              <w:t>High staff to pupil ratios will enable staff to provide effective feedback during lesson time to enable them to make increased academic progress.</w:t>
            </w:r>
          </w:p>
          <w:p w:rsidR="0010722B" w:rsidRPr="0010722B" w:rsidRDefault="0010722B" w:rsidP="0010722B">
            <w:pPr>
              <w:pStyle w:val="TableParagraph"/>
              <w:ind w:left="167" w:right="190"/>
              <w:rPr>
                <w:rFonts w:asciiTheme="minorHAnsi" w:hAnsiTheme="minorHAnsi" w:cstheme="minorHAnsi"/>
                <w:sz w:val="20"/>
                <w:szCs w:val="20"/>
              </w:rPr>
            </w:pPr>
            <w:r w:rsidRPr="0010722B">
              <w:rPr>
                <w:rFonts w:asciiTheme="minorHAnsi" w:hAnsiTheme="minorHAnsi" w:cstheme="minorHAnsi"/>
                <w:sz w:val="20"/>
                <w:szCs w:val="20"/>
              </w:rPr>
              <w:t>Additional feedback will be provided to pupils through structured one to one learning and wellbeing conversations with Headteacher/ Subject Leaders about wider aspects of work.</w:t>
            </w:r>
          </w:p>
          <w:p w:rsidR="0010722B" w:rsidRPr="00B850EC" w:rsidRDefault="0010722B" w:rsidP="0010722B">
            <w:pPr>
              <w:pStyle w:val="TableParagraph"/>
              <w:ind w:left="167" w:right="190"/>
              <w:rPr>
                <w:rFonts w:asciiTheme="minorHAnsi" w:hAnsiTheme="minorHAnsi" w:cstheme="minorHAnsi"/>
                <w:sz w:val="20"/>
                <w:szCs w:val="20"/>
              </w:rPr>
            </w:pPr>
            <w:r w:rsidRPr="0010722B">
              <w:rPr>
                <w:rFonts w:asciiTheme="minorHAnsi" w:hAnsiTheme="minorHAnsi" w:cstheme="minorHAnsi"/>
                <w:sz w:val="20"/>
                <w:szCs w:val="20"/>
              </w:rPr>
              <w:t>Feedback guidance CPD will be provided to staff through clear policies and opportunities to observe practice both in school and externally</w:t>
            </w:r>
          </w:p>
        </w:tc>
        <w:tc>
          <w:tcPr>
            <w:tcW w:w="2545" w:type="dxa"/>
          </w:tcPr>
          <w:p w:rsidR="0010722B" w:rsidRDefault="0010722B">
            <w:pPr>
              <w:pStyle w:val="TableParagraph"/>
              <w:spacing w:before="57"/>
              <w:ind w:left="165"/>
              <w:rPr>
                <w:rFonts w:asciiTheme="minorHAnsi" w:hAnsiTheme="minorHAnsi" w:cstheme="minorHAnsi"/>
                <w:color w:val="0D0D0D"/>
                <w:sz w:val="20"/>
                <w:szCs w:val="20"/>
              </w:rPr>
            </w:pPr>
            <w:r>
              <w:rPr>
                <w:rFonts w:asciiTheme="minorHAnsi" w:hAnsiTheme="minorHAnsi" w:cstheme="minorHAnsi"/>
                <w:color w:val="0D0D0D"/>
                <w:sz w:val="20"/>
                <w:szCs w:val="20"/>
              </w:rPr>
              <w:t>1, 2</w:t>
            </w:r>
          </w:p>
        </w:tc>
      </w:tr>
      <w:tr w:rsidR="000B3EA5" w:rsidRPr="00446FC9">
        <w:trPr>
          <w:trHeight w:val="2604"/>
        </w:trPr>
        <w:tc>
          <w:tcPr>
            <w:tcW w:w="2689" w:type="dxa"/>
          </w:tcPr>
          <w:p w:rsidR="000B3EA5" w:rsidRPr="00446FC9" w:rsidRDefault="00BA0F5F">
            <w:pPr>
              <w:pStyle w:val="TableParagraph"/>
              <w:ind w:right="199"/>
              <w:rPr>
                <w:rFonts w:asciiTheme="minorHAnsi" w:hAnsiTheme="minorHAnsi" w:cstheme="minorHAnsi"/>
                <w:color w:val="0D0D0D"/>
                <w:sz w:val="20"/>
                <w:szCs w:val="20"/>
              </w:rPr>
            </w:pPr>
            <w:r>
              <w:rPr>
                <w:rFonts w:asciiTheme="minorHAnsi" w:hAnsiTheme="minorHAnsi" w:cstheme="minorHAnsi"/>
                <w:color w:val="0D0D0D"/>
                <w:sz w:val="20"/>
                <w:szCs w:val="20"/>
              </w:rPr>
              <w:t>Continued subscription</w:t>
            </w:r>
            <w:r w:rsidR="00145140" w:rsidRPr="00446FC9">
              <w:rPr>
                <w:rFonts w:asciiTheme="minorHAnsi" w:hAnsiTheme="minorHAnsi" w:cstheme="minorHAnsi"/>
                <w:color w:val="0D0D0D"/>
                <w:sz w:val="20"/>
                <w:szCs w:val="20"/>
              </w:rPr>
              <w:t xml:space="preserve"> of a DfE validated SSP programme </w:t>
            </w:r>
            <w:r w:rsidR="00672308" w:rsidRPr="00446FC9">
              <w:rPr>
                <w:rFonts w:asciiTheme="minorHAnsi" w:hAnsiTheme="minorHAnsi" w:cstheme="minorHAnsi"/>
                <w:color w:val="0D0D0D"/>
                <w:sz w:val="20"/>
                <w:szCs w:val="20"/>
              </w:rPr>
              <w:t xml:space="preserve">and resources </w:t>
            </w:r>
            <w:r w:rsidR="00145140" w:rsidRPr="00446FC9">
              <w:rPr>
                <w:rFonts w:asciiTheme="minorHAnsi" w:hAnsiTheme="minorHAnsi" w:cstheme="minorHAnsi"/>
                <w:color w:val="0D0D0D"/>
                <w:sz w:val="20"/>
                <w:szCs w:val="20"/>
              </w:rPr>
              <w:t xml:space="preserve">(Little </w:t>
            </w:r>
            <w:proofErr w:type="spellStart"/>
            <w:r w:rsidR="00145140" w:rsidRPr="00446FC9">
              <w:rPr>
                <w:rFonts w:asciiTheme="minorHAnsi" w:hAnsiTheme="minorHAnsi" w:cstheme="minorHAnsi"/>
                <w:color w:val="0D0D0D"/>
                <w:sz w:val="20"/>
                <w:szCs w:val="20"/>
              </w:rPr>
              <w:t>Wandle</w:t>
            </w:r>
            <w:proofErr w:type="spellEnd"/>
            <w:r w:rsidR="00145140" w:rsidRPr="00446FC9">
              <w:rPr>
                <w:rFonts w:asciiTheme="minorHAnsi" w:hAnsiTheme="minorHAnsi" w:cstheme="minorHAnsi"/>
                <w:color w:val="0D0D0D"/>
                <w:sz w:val="20"/>
                <w:szCs w:val="20"/>
              </w:rPr>
              <w:t>) to secure stronger phonics teaching for all pupils in small group teacher</w:t>
            </w:r>
            <w:r w:rsidR="00145140" w:rsidRPr="00446FC9">
              <w:rPr>
                <w:rFonts w:asciiTheme="minorHAnsi" w:hAnsiTheme="minorHAnsi" w:cstheme="minorHAnsi"/>
                <w:color w:val="0D0D0D"/>
                <w:spacing w:val="-12"/>
                <w:sz w:val="20"/>
                <w:szCs w:val="20"/>
              </w:rPr>
              <w:t xml:space="preserve"> </w:t>
            </w:r>
            <w:r w:rsidR="00145140" w:rsidRPr="00446FC9">
              <w:rPr>
                <w:rFonts w:asciiTheme="minorHAnsi" w:hAnsiTheme="minorHAnsi" w:cstheme="minorHAnsi"/>
                <w:color w:val="0D0D0D"/>
                <w:sz w:val="20"/>
                <w:szCs w:val="20"/>
              </w:rPr>
              <w:t>led</w:t>
            </w:r>
            <w:r w:rsidR="00145140" w:rsidRPr="00446FC9">
              <w:rPr>
                <w:rFonts w:asciiTheme="minorHAnsi" w:hAnsiTheme="minorHAnsi" w:cstheme="minorHAnsi"/>
                <w:color w:val="0D0D0D"/>
                <w:spacing w:val="-14"/>
                <w:sz w:val="20"/>
                <w:szCs w:val="20"/>
              </w:rPr>
              <w:t xml:space="preserve"> </w:t>
            </w:r>
            <w:r w:rsidR="00145140" w:rsidRPr="00446FC9">
              <w:rPr>
                <w:rFonts w:asciiTheme="minorHAnsi" w:hAnsiTheme="minorHAnsi" w:cstheme="minorHAnsi"/>
                <w:color w:val="0D0D0D"/>
                <w:sz w:val="20"/>
                <w:szCs w:val="20"/>
              </w:rPr>
              <w:t>phonics</w:t>
            </w:r>
            <w:r w:rsidR="00145140" w:rsidRPr="00446FC9">
              <w:rPr>
                <w:rFonts w:asciiTheme="minorHAnsi" w:hAnsiTheme="minorHAnsi" w:cstheme="minorHAnsi"/>
                <w:color w:val="0D0D0D"/>
                <w:spacing w:val="-11"/>
                <w:sz w:val="20"/>
                <w:szCs w:val="20"/>
              </w:rPr>
              <w:t xml:space="preserve"> </w:t>
            </w:r>
            <w:r w:rsidR="00145140" w:rsidRPr="00446FC9">
              <w:rPr>
                <w:rFonts w:asciiTheme="minorHAnsi" w:hAnsiTheme="minorHAnsi" w:cstheme="minorHAnsi"/>
                <w:color w:val="0D0D0D"/>
                <w:sz w:val="20"/>
                <w:szCs w:val="20"/>
              </w:rPr>
              <w:t>&amp; reading sessions.</w:t>
            </w:r>
          </w:p>
          <w:p w:rsidR="00294D0F" w:rsidRPr="00446FC9" w:rsidRDefault="00294D0F">
            <w:pPr>
              <w:pStyle w:val="TableParagraph"/>
              <w:ind w:right="199"/>
              <w:rPr>
                <w:rFonts w:asciiTheme="minorHAnsi" w:hAnsiTheme="minorHAnsi" w:cstheme="minorHAnsi"/>
                <w:sz w:val="20"/>
                <w:szCs w:val="20"/>
              </w:rPr>
            </w:pPr>
          </w:p>
          <w:p w:rsidR="00294D0F" w:rsidRPr="00446FC9" w:rsidRDefault="00294D0F">
            <w:pPr>
              <w:pStyle w:val="TableParagraph"/>
              <w:ind w:right="199"/>
              <w:rPr>
                <w:rFonts w:asciiTheme="minorHAnsi" w:hAnsiTheme="minorHAnsi" w:cstheme="minorHAnsi"/>
                <w:sz w:val="20"/>
                <w:szCs w:val="20"/>
              </w:rPr>
            </w:pPr>
            <w:r w:rsidRPr="00446FC9">
              <w:rPr>
                <w:rFonts w:asciiTheme="minorHAnsi" w:hAnsiTheme="minorHAnsi" w:cstheme="minorHAnsi"/>
                <w:sz w:val="20"/>
                <w:szCs w:val="20"/>
              </w:rPr>
              <w:t>Additional skilled adult</w:t>
            </w:r>
            <w:r w:rsidR="008A7061" w:rsidRPr="00446FC9">
              <w:rPr>
                <w:rFonts w:asciiTheme="minorHAnsi" w:hAnsiTheme="minorHAnsi" w:cstheme="minorHAnsi"/>
                <w:sz w:val="20"/>
                <w:szCs w:val="20"/>
              </w:rPr>
              <w:t xml:space="preserve"> </w:t>
            </w:r>
            <w:r w:rsidRPr="00446FC9">
              <w:rPr>
                <w:rFonts w:asciiTheme="minorHAnsi" w:hAnsiTheme="minorHAnsi" w:cstheme="minorHAnsi"/>
                <w:sz w:val="20"/>
                <w:szCs w:val="20"/>
              </w:rPr>
              <w:t xml:space="preserve">support to ensure good quality phonics teaching as above continues. </w:t>
            </w:r>
          </w:p>
        </w:tc>
        <w:tc>
          <w:tcPr>
            <w:tcW w:w="4256" w:type="dxa"/>
          </w:tcPr>
          <w:p w:rsidR="000B3EA5" w:rsidRPr="00446FC9" w:rsidRDefault="00145140">
            <w:pPr>
              <w:pStyle w:val="TableParagraph"/>
              <w:ind w:left="167" w:right="190"/>
              <w:rPr>
                <w:rFonts w:asciiTheme="minorHAnsi" w:hAnsiTheme="minorHAnsi" w:cstheme="minorHAnsi"/>
                <w:sz w:val="20"/>
                <w:szCs w:val="20"/>
              </w:rPr>
            </w:pPr>
            <w:r w:rsidRPr="00446FC9">
              <w:rPr>
                <w:rFonts w:asciiTheme="minorHAnsi" w:hAnsiTheme="minorHAnsi" w:cstheme="minorHAnsi"/>
                <w:sz w:val="20"/>
                <w:szCs w:val="20"/>
              </w:rPr>
              <w:t>Phonics approaches have a strong evidence base that indicates a positive impact on the accuracy of word reading (though not</w:t>
            </w:r>
            <w:r w:rsidRPr="00446FC9">
              <w:rPr>
                <w:rFonts w:asciiTheme="minorHAnsi" w:hAnsiTheme="minorHAnsi" w:cstheme="minorHAnsi"/>
                <w:spacing w:val="40"/>
                <w:sz w:val="20"/>
                <w:szCs w:val="20"/>
              </w:rPr>
              <w:t xml:space="preserve"> </w:t>
            </w:r>
            <w:r w:rsidRPr="00446FC9">
              <w:rPr>
                <w:rFonts w:asciiTheme="minorHAnsi" w:hAnsiTheme="minorHAnsi" w:cstheme="minorHAnsi"/>
                <w:sz w:val="20"/>
                <w:szCs w:val="20"/>
              </w:rPr>
              <w:t>necessarily comprehension), particularly</w:t>
            </w:r>
            <w:r w:rsidRPr="00446FC9">
              <w:rPr>
                <w:rFonts w:asciiTheme="minorHAnsi" w:hAnsiTheme="minorHAnsi" w:cstheme="minorHAnsi"/>
                <w:spacing w:val="-13"/>
                <w:sz w:val="20"/>
                <w:szCs w:val="20"/>
              </w:rPr>
              <w:t xml:space="preserve"> </w:t>
            </w:r>
            <w:r w:rsidRPr="00446FC9">
              <w:rPr>
                <w:rFonts w:asciiTheme="minorHAnsi" w:hAnsiTheme="minorHAnsi" w:cstheme="minorHAnsi"/>
                <w:sz w:val="20"/>
                <w:szCs w:val="20"/>
              </w:rPr>
              <w:t>for</w:t>
            </w:r>
            <w:r w:rsidRPr="00446FC9">
              <w:rPr>
                <w:rFonts w:asciiTheme="minorHAnsi" w:hAnsiTheme="minorHAnsi" w:cstheme="minorHAnsi"/>
                <w:spacing w:val="-13"/>
                <w:sz w:val="20"/>
                <w:szCs w:val="20"/>
              </w:rPr>
              <w:t xml:space="preserve"> </w:t>
            </w:r>
            <w:r w:rsidRPr="00446FC9">
              <w:rPr>
                <w:rFonts w:asciiTheme="minorHAnsi" w:hAnsiTheme="minorHAnsi" w:cstheme="minorHAnsi"/>
                <w:sz w:val="20"/>
                <w:szCs w:val="20"/>
              </w:rPr>
              <w:t>disadvantaged</w:t>
            </w:r>
            <w:r w:rsidRPr="00446FC9">
              <w:rPr>
                <w:rFonts w:asciiTheme="minorHAnsi" w:hAnsiTheme="minorHAnsi" w:cstheme="minorHAnsi"/>
                <w:spacing w:val="-12"/>
                <w:sz w:val="20"/>
                <w:szCs w:val="20"/>
              </w:rPr>
              <w:t xml:space="preserve"> </w:t>
            </w:r>
            <w:r w:rsidRPr="00446FC9">
              <w:rPr>
                <w:rFonts w:asciiTheme="minorHAnsi" w:hAnsiTheme="minorHAnsi" w:cstheme="minorHAnsi"/>
                <w:sz w:val="20"/>
                <w:szCs w:val="20"/>
              </w:rPr>
              <w:t>pupils:</w:t>
            </w:r>
          </w:p>
          <w:p w:rsidR="000B3EA5" w:rsidRPr="00446FC9" w:rsidRDefault="00AF4514">
            <w:pPr>
              <w:pStyle w:val="TableParagraph"/>
              <w:spacing w:before="60"/>
              <w:ind w:left="167" w:right="136"/>
              <w:rPr>
                <w:rFonts w:asciiTheme="minorHAnsi" w:hAnsiTheme="minorHAnsi" w:cstheme="minorHAnsi"/>
                <w:sz w:val="20"/>
                <w:szCs w:val="20"/>
              </w:rPr>
            </w:pPr>
            <w:hyperlink r:id="rId9">
              <w:r w:rsidR="00145140" w:rsidRPr="00446FC9">
                <w:rPr>
                  <w:rFonts w:asciiTheme="minorHAnsi" w:hAnsiTheme="minorHAnsi" w:cstheme="minorHAnsi"/>
                  <w:color w:val="006FC0"/>
                  <w:sz w:val="20"/>
                  <w:szCs w:val="20"/>
                  <w:u w:val="single" w:color="006FC0"/>
                </w:rPr>
                <w:t>Phonics</w:t>
              </w:r>
              <w:r w:rsidR="00145140" w:rsidRPr="00446FC9">
                <w:rPr>
                  <w:rFonts w:asciiTheme="minorHAnsi" w:hAnsiTheme="minorHAnsi" w:cstheme="minorHAnsi"/>
                  <w:color w:val="006FC0"/>
                  <w:spacing w:val="-7"/>
                  <w:sz w:val="20"/>
                  <w:szCs w:val="20"/>
                  <w:u w:val="single" w:color="006FC0"/>
                </w:rPr>
                <w:t xml:space="preserve"> </w:t>
              </w:r>
              <w:r w:rsidR="00145140" w:rsidRPr="00446FC9">
                <w:rPr>
                  <w:rFonts w:asciiTheme="minorHAnsi" w:hAnsiTheme="minorHAnsi" w:cstheme="minorHAnsi"/>
                  <w:color w:val="006FC0"/>
                  <w:sz w:val="20"/>
                  <w:szCs w:val="20"/>
                  <w:u w:val="single" w:color="006FC0"/>
                </w:rPr>
                <w:t>|</w:t>
              </w:r>
              <w:r w:rsidR="00145140" w:rsidRPr="00446FC9">
                <w:rPr>
                  <w:rFonts w:asciiTheme="minorHAnsi" w:hAnsiTheme="minorHAnsi" w:cstheme="minorHAnsi"/>
                  <w:color w:val="006FC0"/>
                  <w:spacing w:val="-11"/>
                  <w:sz w:val="20"/>
                  <w:szCs w:val="20"/>
                  <w:u w:val="single" w:color="006FC0"/>
                </w:rPr>
                <w:t xml:space="preserve"> </w:t>
              </w:r>
              <w:r w:rsidR="00145140" w:rsidRPr="00446FC9">
                <w:rPr>
                  <w:rFonts w:asciiTheme="minorHAnsi" w:hAnsiTheme="minorHAnsi" w:cstheme="minorHAnsi"/>
                  <w:color w:val="006FC0"/>
                  <w:sz w:val="20"/>
                  <w:szCs w:val="20"/>
                  <w:u w:val="single" w:color="006FC0"/>
                </w:rPr>
                <w:t>Toolkit</w:t>
              </w:r>
              <w:r w:rsidR="00145140" w:rsidRPr="00446FC9">
                <w:rPr>
                  <w:rFonts w:asciiTheme="minorHAnsi" w:hAnsiTheme="minorHAnsi" w:cstheme="minorHAnsi"/>
                  <w:color w:val="006FC0"/>
                  <w:spacing w:val="-8"/>
                  <w:sz w:val="20"/>
                  <w:szCs w:val="20"/>
                  <w:u w:val="single" w:color="006FC0"/>
                </w:rPr>
                <w:t xml:space="preserve"> </w:t>
              </w:r>
              <w:r w:rsidR="00145140" w:rsidRPr="00446FC9">
                <w:rPr>
                  <w:rFonts w:asciiTheme="minorHAnsi" w:hAnsiTheme="minorHAnsi" w:cstheme="minorHAnsi"/>
                  <w:color w:val="006FC0"/>
                  <w:sz w:val="20"/>
                  <w:szCs w:val="20"/>
                  <w:u w:val="single" w:color="006FC0"/>
                </w:rPr>
                <w:t>Strand</w:t>
              </w:r>
              <w:r w:rsidR="00145140" w:rsidRPr="00446FC9">
                <w:rPr>
                  <w:rFonts w:asciiTheme="minorHAnsi" w:hAnsiTheme="minorHAnsi" w:cstheme="minorHAnsi"/>
                  <w:color w:val="006FC0"/>
                  <w:spacing w:val="-7"/>
                  <w:sz w:val="20"/>
                  <w:szCs w:val="20"/>
                  <w:u w:val="single" w:color="006FC0"/>
                </w:rPr>
                <w:t xml:space="preserve"> </w:t>
              </w:r>
              <w:r w:rsidR="00145140" w:rsidRPr="00446FC9">
                <w:rPr>
                  <w:rFonts w:asciiTheme="minorHAnsi" w:hAnsiTheme="minorHAnsi" w:cstheme="minorHAnsi"/>
                  <w:color w:val="006FC0"/>
                  <w:sz w:val="20"/>
                  <w:szCs w:val="20"/>
                  <w:u w:val="single" w:color="006FC0"/>
                </w:rPr>
                <w:t>|</w:t>
              </w:r>
              <w:r w:rsidR="00145140" w:rsidRPr="00446FC9">
                <w:rPr>
                  <w:rFonts w:asciiTheme="minorHAnsi" w:hAnsiTheme="minorHAnsi" w:cstheme="minorHAnsi"/>
                  <w:color w:val="006FC0"/>
                  <w:spacing w:val="-7"/>
                  <w:sz w:val="20"/>
                  <w:szCs w:val="20"/>
                  <w:u w:val="single" w:color="006FC0"/>
                </w:rPr>
                <w:t xml:space="preserve"> </w:t>
              </w:r>
              <w:r w:rsidR="00145140" w:rsidRPr="00446FC9">
                <w:rPr>
                  <w:rFonts w:asciiTheme="minorHAnsi" w:hAnsiTheme="minorHAnsi" w:cstheme="minorHAnsi"/>
                  <w:color w:val="006FC0"/>
                  <w:sz w:val="20"/>
                  <w:szCs w:val="20"/>
                  <w:u w:val="single" w:color="006FC0"/>
                </w:rPr>
                <w:t>Education</w:t>
              </w:r>
            </w:hyperlink>
            <w:r w:rsidR="00145140" w:rsidRPr="00446FC9">
              <w:rPr>
                <w:rFonts w:asciiTheme="minorHAnsi" w:hAnsiTheme="minorHAnsi" w:cstheme="minorHAnsi"/>
                <w:color w:val="006FC0"/>
                <w:sz w:val="20"/>
                <w:szCs w:val="20"/>
              </w:rPr>
              <w:t xml:space="preserve"> </w:t>
            </w:r>
            <w:hyperlink r:id="rId10">
              <w:r w:rsidR="00145140" w:rsidRPr="00446FC9">
                <w:rPr>
                  <w:rFonts w:asciiTheme="minorHAnsi" w:hAnsiTheme="minorHAnsi" w:cstheme="minorHAnsi"/>
                  <w:color w:val="006FC0"/>
                  <w:sz w:val="20"/>
                  <w:szCs w:val="20"/>
                  <w:u w:val="single" w:color="006FC0"/>
                </w:rPr>
                <w:t>Endowment Foundation | EEF</w:t>
              </w:r>
            </w:hyperlink>
          </w:p>
        </w:tc>
        <w:tc>
          <w:tcPr>
            <w:tcW w:w="2545" w:type="dxa"/>
          </w:tcPr>
          <w:p w:rsidR="000B3EA5" w:rsidRPr="00446FC9" w:rsidRDefault="00145140">
            <w:pPr>
              <w:pStyle w:val="TableParagraph"/>
              <w:spacing w:before="57"/>
              <w:ind w:left="165"/>
              <w:rPr>
                <w:rFonts w:asciiTheme="minorHAnsi" w:hAnsiTheme="minorHAnsi" w:cstheme="minorHAnsi"/>
                <w:sz w:val="20"/>
                <w:szCs w:val="20"/>
              </w:rPr>
            </w:pPr>
            <w:r w:rsidRPr="00446FC9">
              <w:rPr>
                <w:rFonts w:asciiTheme="minorHAnsi" w:hAnsiTheme="minorHAnsi" w:cstheme="minorHAnsi"/>
                <w:color w:val="0D0D0D"/>
                <w:sz w:val="20"/>
                <w:szCs w:val="20"/>
              </w:rPr>
              <w:t>1</w:t>
            </w:r>
          </w:p>
        </w:tc>
      </w:tr>
      <w:tr w:rsidR="000B3EA5" w:rsidRPr="00446FC9" w:rsidTr="00166594">
        <w:trPr>
          <w:trHeight w:val="274"/>
        </w:trPr>
        <w:tc>
          <w:tcPr>
            <w:tcW w:w="2689" w:type="dxa"/>
          </w:tcPr>
          <w:p w:rsidR="000B3EA5" w:rsidRPr="00446FC9" w:rsidRDefault="00145140">
            <w:pPr>
              <w:pStyle w:val="TableParagraph"/>
              <w:ind w:left="139"/>
              <w:rPr>
                <w:rFonts w:asciiTheme="minorHAnsi" w:hAnsiTheme="minorHAnsi" w:cstheme="minorHAnsi"/>
                <w:sz w:val="20"/>
                <w:szCs w:val="20"/>
              </w:rPr>
            </w:pPr>
            <w:r w:rsidRPr="00446FC9">
              <w:rPr>
                <w:rFonts w:asciiTheme="minorHAnsi" w:hAnsiTheme="minorHAnsi" w:cstheme="minorHAnsi"/>
                <w:sz w:val="20"/>
                <w:szCs w:val="20"/>
              </w:rPr>
              <w:t xml:space="preserve">Enhancement of our </w:t>
            </w:r>
            <w:proofErr w:type="spellStart"/>
            <w:r w:rsidRPr="00446FC9">
              <w:rPr>
                <w:rFonts w:asciiTheme="minorHAnsi" w:hAnsiTheme="minorHAnsi" w:cstheme="minorHAnsi"/>
                <w:sz w:val="20"/>
                <w:szCs w:val="20"/>
              </w:rPr>
              <w:t>maths</w:t>
            </w:r>
            <w:proofErr w:type="spellEnd"/>
            <w:r w:rsidRPr="00446FC9">
              <w:rPr>
                <w:rFonts w:asciiTheme="minorHAnsi" w:hAnsiTheme="minorHAnsi" w:cstheme="minorHAnsi"/>
                <w:sz w:val="20"/>
                <w:szCs w:val="20"/>
              </w:rPr>
              <w:t xml:space="preserve"> teaching and curriculum</w:t>
            </w:r>
            <w:r w:rsidRPr="00446FC9">
              <w:rPr>
                <w:rFonts w:asciiTheme="minorHAnsi" w:hAnsiTheme="minorHAnsi" w:cstheme="minorHAnsi"/>
                <w:spacing w:val="-17"/>
                <w:sz w:val="20"/>
                <w:szCs w:val="20"/>
              </w:rPr>
              <w:t xml:space="preserve"> </w:t>
            </w:r>
            <w:r w:rsidRPr="00446FC9">
              <w:rPr>
                <w:rFonts w:asciiTheme="minorHAnsi" w:hAnsiTheme="minorHAnsi" w:cstheme="minorHAnsi"/>
                <w:sz w:val="20"/>
                <w:szCs w:val="20"/>
              </w:rPr>
              <w:t>planning</w:t>
            </w:r>
            <w:r w:rsidRPr="00446FC9">
              <w:rPr>
                <w:rFonts w:asciiTheme="minorHAnsi" w:hAnsiTheme="minorHAnsi" w:cstheme="minorHAnsi"/>
                <w:spacing w:val="-17"/>
                <w:sz w:val="20"/>
                <w:szCs w:val="20"/>
              </w:rPr>
              <w:t xml:space="preserve"> </w:t>
            </w:r>
            <w:r w:rsidRPr="00446FC9">
              <w:rPr>
                <w:rFonts w:asciiTheme="minorHAnsi" w:hAnsiTheme="minorHAnsi" w:cstheme="minorHAnsi"/>
                <w:sz w:val="20"/>
                <w:szCs w:val="20"/>
              </w:rPr>
              <w:t>in line</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with</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DfE</w:t>
            </w:r>
            <w:r w:rsidRPr="00446FC9">
              <w:rPr>
                <w:rFonts w:asciiTheme="minorHAnsi" w:hAnsiTheme="minorHAnsi" w:cstheme="minorHAnsi"/>
                <w:spacing w:val="-11"/>
                <w:sz w:val="20"/>
                <w:szCs w:val="20"/>
              </w:rPr>
              <w:t xml:space="preserve"> </w:t>
            </w:r>
            <w:r w:rsidRPr="00446FC9">
              <w:rPr>
                <w:rFonts w:asciiTheme="minorHAnsi" w:hAnsiTheme="minorHAnsi" w:cstheme="minorHAnsi"/>
                <w:sz w:val="20"/>
                <w:szCs w:val="20"/>
              </w:rPr>
              <w:t>and</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 xml:space="preserve">EEF </w:t>
            </w:r>
            <w:r w:rsidRPr="00446FC9">
              <w:rPr>
                <w:rFonts w:asciiTheme="minorHAnsi" w:hAnsiTheme="minorHAnsi" w:cstheme="minorHAnsi"/>
                <w:spacing w:val="-2"/>
                <w:sz w:val="20"/>
                <w:szCs w:val="20"/>
              </w:rPr>
              <w:t>guidance.</w:t>
            </w:r>
          </w:p>
          <w:p w:rsidR="00294D0F" w:rsidRPr="00446FC9" w:rsidRDefault="00672308" w:rsidP="00294D0F">
            <w:pPr>
              <w:pStyle w:val="TableParagraph"/>
              <w:spacing w:before="120"/>
              <w:ind w:right="223"/>
              <w:rPr>
                <w:rFonts w:asciiTheme="minorHAnsi" w:hAnsiTheme="minorHAnsi" w:cstheme="minorHAnsi"/>
                <w:spacing w:val="-2"/>
                <w:sz w:val="20"/>
                <w:szCs w:val="20"/>
              </w:rPr>
            </w:pPr>
            <w:r w:rsidRPr="00446FC9">
              <w:rPr>
                <w:rFonts w:asciiTheme="minorHAnsi" w:hAnsiTheme="minorHAnsi" w:cstheme="minorHAnsi"/>
                <w:sz w:val="20"/>
                <w:szCs w:val="20"/>
              </w:rPr>
              <w:t>Teacher release to</w:t>
            </w:r>
            <w:r w:rsidR="00145140" w:rsidRPr="00446FC9">
              <w:rPr>
                <w:rFonts w:asciiTheme="minorHAnsi" w:hAnsiTheme="minorHAnsi" w:cstheme="minorHAnsi"/>
                <w:sz w:val="20"/>
                <w:szCs w:val="20"/>
              </w:rPr>
              <w:t xml:space="preserve"> embed </w:t>
            </w:r>
            <w:r w:rsidR="00145140" w:rsidRPr="00446FC9">
              <w:rPr>
                <w:rFonts w:asciiTheme="minorHAnsi" w:hAnsiTheme="minorHAnsi" w:cstheme="minorHAnsi"/>
                <w:sz w:val="20"/>
                <w:szCs w:val="20"/>
              </w:rPr>
              <w:lastRenderedPageBreak/>
              <w:t>key elements of</w:t>
            </w:r>
            <w:r w:rsidR="00145140" w:rsidRPr="00446FC9">
              <w:rPr>
                <w:rFonts w:asciiTheme="minorHAnsi" w:hAnsiTheme="minorHAnsi" w:cstheme="minorHAnsi"/>
                <w:spacing w:val="-12"/>
                <w:sz w:val="20"/>
                <w:szCs w:val="20"/>
              </w:rPr>
              <w:t xml:space="preserve"> </w:t>
            </w:r>
            <w:r w:rsidR="00145140" w:rsidRPr="00446FC9">
              <w:rPr>
                <w:rFonts w:asciiTheme="minorHAnsi" w:hAnsiTheme="minorHAnsi" w:cstheme="minorHAnsi"/>
                <w:sz w:val="20"/>
                <w:szCs w:val="20"/>
              </w:rPr>
              <w:t>guidance</w:t>
            </w:r>
            <w:r w:rsidR="00145140" w:rsidRPr="00446FC9">
              <w:rPr>
                <w:rFonts w:asciiTheme="minorHAnsi" w:hAnsiTheme="minorHAnsi" w:cstheme="minorHAnsi"/>
                <w:spacing w:val="-13"/>
                <w:sz w:val="20"/>
                <w:szCs w:val="20"/>
              </w:rPr>
              <w:t xml:space="preserve"> </w:t>
            </w:r>
            <w:r w:rsidR="00145140" w:rsidRPr="00446FC9">
              <w:rPr>
                <w:rFonts w:asciiTheme="minorHAnsi" w:hAnsiTheme="minorHAnsi" w:cstheme="minorHAnsi"/>
                <w:sz w:val="20"/>
                <w:szCs w:val="20"/>
              </w:rPr>
              <w:t>in</w:t>
            </w:r>
            <w:r w:rsidR="00145140" w:rsidRPr="00446FC9">
              <w:rPr>
                <w:rFonts w:asciiTheme="minorHAnsi" w:hAnsiTheme="minorHAnsi" w:cstheme="minorHAnsi"/>
                <w:spacing w:val="-13"/>
                <w:sz w:val="20"/>
                <w:szCs w:val="20"/>
              </w:rPr>
              <w:t xml:space="preserve"> </w:t>
            </w:r>
            <w:r w:rsidR="00145140" w:rsidRPr="00446FC9">
              <w:rPr>
                <w:rFonts w:asciiTheme="minorHAnsi" w:hAnsiTheme="minorHAnsi" w:cstheme="minorHAnsi"/>
                <w:sz w:val="20"/>
                <w:szCs w:val="20"/>
              </w:rPr>
              <w:t xml:space="preserve">school and to access </w:t>
            </w:r>
            <w:proofErr w:type="spellStart"/>
            <w:r w:rsidR="00145140" w:rsidRPr="00446FC9">
              <w:rPr>
                <w:rFonts w:asciiTheme="minorHAnsi" w:hAnsiTheme="minorHAnsi" w:cstheme="minorHAnsi"/>
                <w:sz w:val="20"/>
                <w:szCs w:val="20"/>
              </w:rPr>
              <w:t>Maths</w:t>
            </w:r>
            <w:proofErr w:type="spellEnd"/>
            <w:r w:rsidR="00145140" w:rsidRPr="00446FC9">
              <w:rPr>
                <w:rFonts w:asciiTheme="minorHAnsi" w:hAnsiTheme="minorHAnsi" w:cstheme="minorHAnsi"/>
                <w:sz w:val="20"/>
                <w:szCs w:val="20"/>
              </w:rPr>
              <w:t xml:space="preserve"> Hub resources and CPD (including Teaching</w:t>
            </w:r>
            <w:r w:rsidR="00145140" w:rsidRPr="00446FC9">
              <w:rPr>
                <w:rFonts w:asciiTheme="minorHAnsi" w:hAnsiTheme="minorHAnsi" w:cstheme="minorHAnsi"/>
                <w:spacing w:val="-17"/>
                <w:sz w:val="20"/>
                <w:szCs w:val="20"/>
              </w:rPr>
              <w:t xml:space="preserve"> </w:t>
            </w:r>
            <w:r w:rsidR="00145140" w:rsidRPr="00446FC9">
              <w:rPr>
                <w:rFonts w:asciiTheme="minorHAnsi" w:hAnsiTheme="minorHAnsi" w:cstheme="minorHAnsi"/>
                <w:sz w:val="20"/>
                <w:szCs w:val="20"/>
              </w:rPr>
              <w:t>for</w:t>
            </w:r>
            <w:r w:rsidR="00145140" w:rsidRPr="00446FC9">
              <w:rPr>
                <w:rFonts w:asciiTheme="minorHAnsi" w:hAnsiTheme="minorHAnsi" w:cstheme="minorHAnsi"/>
                <w:spacing w:val="-17"/>
                <w:sz w:val="20"/>
                <w:szCs w:val="20"/>
              </w:rPr>
              <w:t xml:space="preserve"> </w:t>
            </w:r>
            <w:r w:rsidRPr="00446FC9">
              <w:rPr>
                <w:rFonts w:asciiTheme="minorHAnsi" w:hAnsiTheme="minorHAnsi" w:cstheme="minorHAnsi"/>
                <w:sz w:val="20"/>
                <w:szCs w:val="20"/>
              </w:rPr>
              <w:t>Mastering Number</w:t>
            </w:r>
            <w:r w:rsidR="00145140" w:rsidRPr="00446FC9">
              <w:rPr>
                <w:rFonts w:asciiTheme="minorHAnsi" w:hAnsiTheme="minorHAnsi" w:cstheme="minorHAnsi"/>
                <w:sz w:val="20"/>
                <w:szCs w:val="20"/>
              </w:rPr>
              <w:t xml:space="preserve"> </w:t>
            </w:r>
            <w:r w:rsidR="00145140" w:rsidRPr="00446FC9">
              <w:rPr>
                <w:rFonts w:asciiTheme="minorHAnsi" w:hAnsiTheme="minorHAnsi" w:cstheme="minorHAnsi"/>
                <w:spacing w:val="-2"/>
                <w:sz w:val="20"/>
                <w:szCs w:val="20"/>
              </w:rPr>
              <w:t>training</w:t>
            </w:r>
            <w:r w:rsidRPr="00446FC9">
              <w:rPr>
                <w:rFonts w:asciiTheme="minorHAnsi" w:hAnsiTheme="minorHAnsi" w:cstheme="minorHAnsi"/>
                <w:spacing w:val="-2"/>
                <w:sz w:val="20"/>
                <w:szCs w:val="20"/>
              </w:rPr>
              <w:t xml:space="preserve"> and Embedding Mastery across school</w:t>
            </w:r>
            <w:r w:rsidR="00145140" w:rsidRPr="00446FC9">
              <w:rPr>
                <w:rFonts w:asciiTheme="minorHAnsi" w:hAnsiTheme="minorHAnsi" w:cstheme="minorHAnsi"/>
                <w:spacing w:val="-2"/>
                <w:sz w:val="20"/>
                <w:szCs w:val="20"/>
              </w:rPr>
              <w:t>).</w:t>
            </w:r>
          </w:p>
          <w:p w:rsidR="00151EFE" w:rsidRPr="00446FC9" w:rsidRDefault="00151EFE" w:rsidP="00294D0F">
            <w:pPr>
              <w:pStyle w:val="TableParagraph"/>
              <w:spacing w:before="120"/>
              <w:ind w:right="223"/>
              <w:rPr>
                <w:rFonts w:asciiTheme="minorHAnsi" w:hAnsiTheme="minorHAnsi" w:cstheme="minorHAnsi"/>
                <w:sz w:val="20"/>
                <w:szCs w:val="20"/>
              </w:rPr>
            </w:pPr>
          </w:p>
          <w:p w:rsidR="00151EFE" w:rsidRPr="00446FC9" w:rsidRDefault="00151EFE" w:rsidP="00294D0F">
            <w:pPr>
              <w:pStyle w:val="TableParagraph"/>
              <w:spacing w:before="120"/>
              <w:ind w:right="223"/>
              <w:rPr>
                <w:rFonts w:asciiTheme="minorHAnsi" w:hAnsiTheme="minorHAnsi" w:cstheme="minorHAnsi"/>
                <w:sz w:val="20"/>
                <w:szCs w:val="20"/>
              </w:rPr>
            </w:pPr>
            <w:r w:rsidRPr="00446FC9">
              <w:rPr>
                <w:rFonts w:asciiTheme="minorHAnsi" w:hAnsiTheme="minorHAnsi" w:cstheme="minorHAnsi"/>
                <w:sz w:val="20"/>
                <w:szCs w:val="20"/>
              </w:rPr>
              <w:t>Additional skilled adult support to ensure good quality phonics teaching as above continues.</w:t>
            </w:r>
          </w:p>
        </w:tc>
        <w:tc>
          <w:tcPr>
            <w:tcW w:w="4256" w:type="dxa"/>
          </w:tcPr>
          <w:p w:rsidR="000B3EA5" w:rsidRPr="00446FC9" w:rsidRDefault="00145140">
            <w:pPr>
              <w:pStyle w:val="TableParagraph"/>
              <w:ind w:left="167" w:right="136"/>
              <w:rPr>
                <w:rFonts w:asciiTheme="minorHAnsi" w:hAnsiTheme="minorHAnsi" w:cstheme="minorHAnsi"/>
                <w:sz w:val="20"/>
                <w:szCs w:val="20"/>
              </w:rPr>
            </w:pPr>
            <w:r w:rsidRPr="00446FC9">
              <w:rPr>
                <w:rFonts w:asciiTheme="minorHAnsi" w:hAnsiTheme="minorHAnsi" w:cstheme="minorHAnsi"/>
                <w:sz w:val="20"/>
                <w:szCs w:val="20"/>
              </w:rPr>
              <w:lastRenderedPageBreak/>
              <w:t>The DfE non-statutory guidance has been produced in conjunction with the</w:t>
            </w:r>
            <w:r w:rsidRPr="00446FC9">
              <w:rPr>
                <w:rFonts w:asciiTheme="minorHAnsi" w:hAnsiTheme="minorHAnsi" w:cstheme="minorHAnsi"/>
                <w:spacing w:val="-7"/>
                <w:sz w:val="20"/>
                <w:szCs w:val="20"/>
              </w:rPr>
              <w:t xml:space="preserve"> </w:t>
            </w:r>
            <w:r w:rsidRPr="00446FC9">
              <w:rPr>
                <w:rFonts w:asciiTheme="minorHAnsi" w:hAnsiTheme="minorHAnsi" w:cstheme="minorHAnsi"/>
                <w:sz w:val="20"/>
                <w:szCs w:val="20"/>
              </w:rPr>
              <w:t>National</w:t>
            </w:r>
            <w:r w:rsidRPr="00446FC9">
              <w:rPr>
                <w:rFonts w:asciiTheme="minorHAnsi" w:hAnsiTheme="minorHAnsi" w:cstheme="minorHAnsi"/>
                <w:spacing w:val="-7"/>
                <w:sz w:val="20"/>
                <w:szCs w:val="20"/>
              </w:rPr>
              <w:t xml:space="preserve"> </w:t>
            </w:r>
            <w:r w:rsidRPr="00446FC9">
              <w:rPr>
                <w:rFonts w:asciiTheme="minorHAnsi" w:hAnsiTheme="minorHAnsi" w:cstheme="minorHAnsi"/>
                <w:sz w:val="20"/>
                <w:szCs w:val="20"/>
              </w:rPr>
              <w:t>Centre</w:t>
            </w:r>
            <w:r w:rsidRPr="00446FC9">
              <w:rPr>
                <w:rFonts w:asciiTheme="minorHAnsi" w:hAnsiTheme="minorHAnsi" w:cstheme="minorHAnsi"/>
                <w:spacing w:val="-10"/>
                <w:sz w:val="20"/>
                <w:szCs w:val="20"/>
              </w:rPr>
              <w:t xml:space="preserve"> </w:t>
            </w:r>
            <w:r w:rsidRPr="00446FC9">
              <w:rPr>
                <w:rFonts w:asciiTheme="minorHAnsi" w:hAnsiTheme="minorHAnsi" w:cstheme="minorHAnsi"/>
                <w:sz w:val="20"/>
                <w:szCs w:val="20"/>
              </w:rPr>
              <w:t>for</w:t>
            </w:r>
            <w:r w:rsidRPr="00446FC9">
              <w:rPr>
                <w:rFonts w:asciiTheme="minorHAnsi" w:hAnsiTheme="minorHAnsi" w:cstheme="minorHAnsi"/>
                <w:spacing w:val="-10"/>
                <w:sz w:val="20"/>
                <w:szCs w:val="20"/>
              </w:rPr>
              <w:t xml:space="preserve"> </w:t>
            </w:r>
            <w:r w:rsidRPr="00446FC9">
              <w:rPr>
                <w:rFonts w:asciiTheme="minorHAnsi" w:hAnsiTheme="minorHAnsi" w:cstheme="minorHAnsi"/>
                <w:sz w:val="20"/>
                <w:szCs w:val="20"/>
              </w:rPr>
              <w:t>Excellence</w:t>
            </w:r>
            <w:r w:rsidRPr="00446FC9">
              <w:rPr>
                <w:rFonts w:asciiTheme="minorHAnsi" w:hAnsiTheme="minorHAnsi" w:cstheme="minorHAnsi"/>
                <w:spacing w:val="-7"/>
                <w:sz w:val="20"/>
                <w:szCs w:val="20"/>
              </w:rPr>
              <w:t xml:space="preserve"> </w:t>
            </w:r>
            <w:r w:rsidRPr="00446FC9">
              <w:rPr>
                <w:rFonts w:asciiTheme="minorHAnsi" w:hAnsiTheme="minorHAnsi" w:cstheme="minorHAnsi"/>
                <w:sz w:val="20"/>
                <w:szCs w:val="20"/>
              </w:rPr>
              <w:t>in the Teaching of Mathematics, drawing on evidence-based approaches:</w:t>
            </w:r>
          </w:p>
          <w:p w:rsidR="000B3EA5" w:rsidRPr="00446FC9" w:rsidRDefault="00AF4514">
            <w:pPr>
              <w:pStyle w:val="TableParagraph"/>
              <w:spacing w:before="60"/>
              <w:ind w:left="167" w:right="136"/>
              <w:rPr>
                <w:rFonts w:asciiTheme="minorHAnsi" w:hAnsiTheme="minorHAnsi" w:cstheme="minorHAnsi"/>
                <w:sz w:val="20"/>
                <w:szCs w:val="20"/>
              </w:rPr>
            </w:pPr>
            <w:hyperlink r:id="rId11">
              <w:r w:rsidR="00145140" w:rsidRPr="00446FC9">
                <w:rPr>
                  <w:rFonts w:asciiTheme="minorHAnsi" w:hAnsiTheme="minorHAnsi" w:cstheme="minorHAnsi"/>
                  <w:color w:val="006FC0"/>
                  <w:spacing w:val="-2"/>
                  <w:sz w:val="20"/>
                  <w:szCs w:val="20"/>
                  <w:u w:val="single" w:color="006FC0"/>
                </w:rPr>
                <w:t>Maths_guidance_KS_1_and_2.pdf</w:t>
              </w:r>
            </w:hyperlink>
            <w:r w:rsidR="00145140" w:rsidRPr="00446FC9">
              <w:rPr>
                <w:rFonts w:asciiTheme="minorHAnsi" w:hAnsiTheme="minorHAnsi" w:cstheme="minorHAnsi"/>
                <w:color w:val="006FC0"/>
                <w:spacing w:val="-2"/>
                <w:sz w:val="20"/>
                <w:szCs w:val="20"/>
              </w:rPr>
              <w:t xml:space="preserve"> </w:t>
            </w:r>
            <w:hyperlink r:id="rId12">
              <w:r w:rsidR="00145140" w:rsidRPr="00446FC9">
                <w:rPr>
                  <w:rFonts w:asciiTheme="minorHAnsi" w:hAnsiTheme="minorHAnsi" w:cstheme="minorHAnsi"/>
                  <w:color w:val="006FC0"/>
                  <w:spacing w:val="-2"/>
                  <w:sz w:val="20"/>
                  <w:szCs w:val="20"/>
                  <w:u w:val="single" w:color="006FC0"/>
                </w:rPr>
                <w:t>(publishing.service.gov.uk)</w:t>
              </w:r>
            </w:hyperlink>
          </w:p>
          <w:p w:rsidR="000B3EA5" w:rsidRPr="00446FC9" w:rsidRDefault="00145140">
            <w:pPr>
              <w:pStyle w:val="TableParagraph"/>
              <w:spacing w:before="120"/>
              <w:ind w:left="167" w:right="136"/>
              <w:rPr>
                <w:rFonts w:asciiTheme="minorHAnsi" w:hAnsiTheme="minorHAnsi" w:cstheme="minorHAnsi"/>
                <w:sz w:val="20"/>
                <w:szCs w:val="20"/>
              </w:rPr>
            </w:pPr>
            <w:r w:rsidRPr="00446FC9">
              <w:rPr>
                <w:rFonts w:asciiTheme="minorHAnsi" w:hAnsiTheme="minorHAnsi" w:cstheme="minorHAnsi"/>
                <w:sz w:val="20"/>
                <w:szCs w:val="20"/>
              </w:rPr>
              <w:t>The EEF guidance is based on a range</w:t>
            </w:r>
            <w:r w:rsidRPr="00446FC9">
              <w:rPr>
                <w:rFonts w:asciiTheme="minorHAnsi" w:hAnsiTheme="minorHAnsi" w:cstheme="minorHAnsi"/>
                <w:spacing w:val="-7"/>
                <w:sz w:val="20"/>
                <w:szCs w:val="20"/>
              </w:rPr>
              <w:t xml:space="preserve"> </w:t>
            </w:r>
            <w:r w:rsidRPr="00446FC9">
              <w:rPr>
                <w:rFonts w:asciiTheme="minorHAnsi" w:hAnsiTheme="minorHAnsi" w:cstheme="minorHAnsi"/>
                <w:sz w:val="20"/>
                <w:szCs w:val="20"/>
              </w:rPr>
              <w:t>of</w:t>
            </w:r>
            <w:r w:rsidRPr="00446FC9">
              <w:rPr>
                <w:rFonts w:asciiTheme="minorHAnsi" w:hAnsiTheme="minorHAnsi" w:cstheme="minorHAnsi"/>
                <w:spacing w:val="-6"/>
                <w:sz w:val="20"/>
                <w:szCs w:val="20"/>
              </w:rPr>
              <w:t xml:space="preserve"> </w:t>
            </w:r>
            <w:r w:rsidRPr="00446FC9">
              <w:rPr>
                <w:rFonts w:asciiTheme="minorHAnsi" w:hAnsiTheme="minorHAnsi" w:cstheme="minorHAnsi"/>
                <w:sz w:val="20"/>
                <w:szCs w:val="20"/>
              </w:rPr>
              <w:t>the</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best</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available</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evidence:</w:t>
            </w:r>
          </w:p>
          <w:p w:rsidR="000B3EA5" w:rsidRPr="00446FC9" w:rsidRDefault="00AF4514">
            <w:pPr>
              <w:pStyle w:val="TableParagraph"/>
              <w:spacing w:before="60"/>
              <w:ind w:left="167" w:right="675"/>
              <w:rPr>
                <w:rFonts w:asciiTheme="minorHAnsi" w:hAnsiTheme="minorHAnsi" w:cstheme="minorHAnsi"/>
                <w:sz w:val="20"/>
                <w:szCs w:val="20"/>
              </w:rPr>
            </w:pPr>
            <w:hyperlink r:id="rId13">
              <w:r w:rsidR="00145140" w:rsidRPr="00446FC9">
                <w:rPr>
                  <w:rFonts w:asciiTheme="minorHAnsi" w:hAnsiTheme="minorHAnsi" w:cstheme="minorHAnsi"/>
                  <w:color w:val="006FC0"/>
                  <w:sz w:val="20"/>
                  <w:szCs w:val="20"/>
                  <w:u w:val="single" w:color="006FC0"/>
                </w:rPr>
                <w:t>Improving</w:t>
              </w:r>
              <w:r w:rsidR="00145140" w:rsidRPr="00446FC9">
                <w:rPr>
                  <w:rFonts w:asciiTheme="minorHAnsi" w:hAnsiTheme="minorHAnsi" w:cstheme="minorHAnsi"/>
                  <w:color w:val="006FC0"/>
                  <w:spacing w:val="-13"/>
                  <w:sz w:val="20"/>
                  <w:szCs w:val="20"/>
                  <w:u w:val="single" w:color="006FC0"/>
                </w:rPr>
                <w:t xml:space="preserve"> </w:t>
              </w:r>
              <w:r w:rsidR="00145140" w:rsidRPr="00446FC9">
                <w:rPr>
                  <w:rFonts w:asciiTheme="minorHAnsi" w:hAnsiTheme="minorHAnsi" w:cstheme="minorHAnsi"/>
                  <w:color w:val="006FC0"/>
                  <w:sz w:val="20"/>
                  <w:szCs w:val="20"/>
                  <w:u w:val="single" w:color="006FC0"/>
                </w:rPr>
                <w:t>Mathematics</w:t>
              </w:r>
              <w:r w:rsidR="00145140" w:rsidRPr="00446FC9">
                <w:rPr>
                  <w:rFonts w:asciiTheme="minorHAnsi" w:hAnsiTheme="minorHAnsi" w:cstheme="minorHAnsi"/>
                  <w:color w:val="006FC0"/>
                  <w:spacing w:val="-12"/>
                  <w:sz w:val="20"/>
                  <w:szCs w:val="20"/>
                  <w:u w:val="single" w:color="006FC0"/>
                </w:rPr>
                <w:t xml:space="preserve"> </w:t>
              </w:r>
              <w:r w:rsidR="00145140" w:rsidRPr="00446FC9">
                <w:rPr>
                  <w:rFonts w:asciiTheme="minorHAnsi" w:hAnsiTheme="minorHAnsi" w:cstheme="minorHAnsi"/>
                  <w:color w:val="006FC0"/>
                  <w:sz w:val="20"/>
                  <w:szCs w:val="20"/>
                  <w:u w:val="single" w:color="006FC0"/>
                </w:rPr>
                <w:t>in</w:t>
              </w:r>
              <w:r w:rsidR="00145140" w:rsidRPr="00446FC9">
                <w:rPr>
                  <w:rFonts w:asciiTheme="minorHAnsi" w:hAnsiTheme="minorHAnsi" w:cstheme="minorHAnsi"/>
                  <w:color w:val="006FC0"/>
                  <w:spacing w:val="-12"/>
                  <w:sz w:val="20"/>
                  <w:szCs w:val="20"/>
                  <w:u w:val="single" w:color="006FC0"/>
                </w:rPr>
                <w:t xml:space="preserve"> </w:t>
              </w:r>
              <w:r w:rsidR="00145140" w:rsidRPr="00446FC9">
                <w:rPr>
                  <w:rFonts w:asciiTheme="minorHAnsi" w:hAnsiTheme="minorHAnsi" w:cstheme="minorHAnsi"/>
                  <w:color w:val="006FC0"/>
                  <w:sz w:val="20"/>
                  <w:szCs w:val="20"/>
                  <w:u w:val="single" w:color="006FC0"/>
                </w:rPr>
                <w:t>Key</w:t>
              </w:r>
            </w:hyperlink>
            <w:r w:rsidR="00145140" w:rsidRPr="00446FC9">
              <w:rPr>
                <w:rFonts w:asciiTheme="minorHAnsi" w:hAnsiTheme="minorHAnsi" w:cstheme="minorHAnsi"/>
                <w:color w:val="006FC0"/>
                <w:sz w:val="20"/>
                <w:szCs w:val="20"/>
              </w:rPr>
              <w:t xml:space="preserve"> </w:t>
            </w:r>
            <w:hyperlink r:id="rId14">
              <w:r w:rsidR="00145140" w:rsidRPr="00446FC9">
                <w:rPr>
                  <w:rFonts w:asciiTheme="minorHAnsi" w:hAnsiTheme="minorHAnsi" w:cstheme="minorHAnsi"/>
                  <w:color w:val="006FC0"/>
                  <w:sz w:val="20"/>
                  <w:szCs w:val="20"/>
                  <w:u w:val="single" w:color="006FC0"/>
                </w:rPr>
                <w:t>Stages 2 and 3</w:t>
              </w:r>
            </w:hyperlink>
          </w:p>
        </w:tc>
        <w:tc>
          <w:tcPr>
            <w:tcW w:w="2545" w:type="dxa"/>
          </w:tcPr>
          <w:p w:rsidR="000B3EA5" w:rsidRPr="00446FC9" w:rsidRDefault="00084395">
            <w:pPr>
              <w:pStyle w:val="TableParagraph"/>
              <w:spacing w:before="57"/>
              <w:ind w:left="165"/>
              <w:rPr>
                <w:rFonts w:asciiTheme="minorHAnsi" w:hAnsiTheme="minorHAnsi" w:cstheme="minorHAnsi"/>
                <w:sz w:val="20"/>
                <w:szCs w:val="20"/>
              </w:rPr>
            </w:pPr>
            <w:r w:rsidRPr="00446FC9">
              <w:rPr>
                <w:rFonts w:asciiTheme="minorHAnsi" w:hAnsiTheme="minorHAnsi" w:cstheme="minorHAnsi"/>
                <w:color w:val="0D0D0D"/>
                <w:spacing w:val="-5"/>
                <w:sz w:val="20"/>
                <w:szCs w:val="20"/>
              </w:rPr>
              <w:lastRenderedPageBreak/>
              <w:t>1</w:t>
            </w:r>
          </w:p>
        </w:tc>
      </w:tr>
      <w:tr w:rsidR="000B3EA5" w:rsidRPr="00446FC9">
        <w:trPr>
          <w:trHeight w:val="3768"/>
        </w:trPr>
        <w:tc>
          <w:tcPr>
            <w:tcW w:w="2689" w:type="dxa"/>
          </w:tcPr>
          <w:p w:rsidR="00294D0F" w:rsidRPr="00446FC9" w:rsidRDefault="00672308" w:rsidP="00672308">
            <w:pPr>
              <w:pStyle w:val="TableParagraph"/>
              <w:ind w:left="139"/>
              <w:rPr>
                <w:rFonts w:asciiTheme="minorHAnsi" w:hAnsiTheme="minorHAnsi" w:cstheme="minorHAnsi"/>
                <w:color w:val="0D0D0D"/>
                <w:sz w:val="20"/>
                <w:szCs w:val="20"/>
              </w:rPr>
            </w:pPr>
            <w:r w:rsidRPr="00446FC9">
              <w:rPr>
                <w:rFonts w:asciiTheme="minorHAnsi" w:hAnsiTheme="minorHAnsi" w:cstheme="minorHAnsi"/>
                <w:color w:val="0D0D0D"/>
                <w:sz w:val="20"/>
                <w:szCs w:val="20"/>
              </w:rPr>
              <w:t>Purchase of Reading Plus to support teaching of reading and identifying/addressing areas of difficulty across KS2 and when appropriate KS1 pupils.</w:t>
            </w:r>
          </w:p>
          <w:p w:rsidR="00672308" w:rsidRPr="00446FC9" w:rsidRDefault="00672308" w:rsidP="00672308">
            <w:pPr>
              <w:pStyle w:val="TableParagraph"/>
              <w:ind w:left="139"/>
              <w:rPr>
                <w:rFonts w:asciiTheme="minorHAnsi" w:hAnsiTheme="minorHAnsi" w:cstheme="minorHAnsi"/>
                <w:sz w:val="20"/>
                <w:szCs w:val="20"/>
              </w:rPr>
            </w:pPr>
          </w:p>
          <w:p w:rsidR="00672308" w:rsidRPr="00446FC9" w:rsidRDefault="00672308" w:rsidP="00672308">
            <w:pPr>
              <w:pStyle w:val="TableParagraph"/>
              <w:ind w:left="139"/>
              <w:rPr>
                <w:rFonts w:asciiTheme="minorHAnsi" w:hAnsiTheme="minorHAnsi" w:cstheme="minorHAnsi"/>
                <w:sz w:val="20"/>
                <w:szCs w:val="20"/>
              </w:rPr>
            </w:pPr>
            <w:r w:rsidRPr="00446FC9">
              <w:rPr>
                <w:rFonts w:asciiTheme="minorHAnsi" w:hAnsiTheme="minorHAnsi" w:cstheme="minorHAnsi"/>
                <w:sz w:val="20"/>
                <w:szCs w:val="20"/>
              </w:rPr>
              <w:t xml:space="preserve">The teacher led and online program provides </w:t>
            </w:r>
            <w:proofErr w:type="spellStart"/>
            <w:r w:rsidRPr="00446FC9">
              <w:rPr>
                <w:rFonts w:asciiTheme="minorHAnsi" w:hAnsiTheme="minorHAnsi" w:cstheme="minorHAnsi"/>
                <w:sz w:val="20"/>
                <w:szCs w:val="20"/>
              </w:rPr>
              <w:t>personalised</w:t>
            </w:r>
            <w:proofErr w:type="spellEnd"/>
            <w:r w:rsidRPr="00446FC9">
              <w:rPr>
                <w:rFonts w:asciiTheme="minorHAnsi" w:hAnsiTheme="minorHAnsi" w:cstheme="minorHAnsi"/>
                <w:sz w:val="20"/>
                <w:szCs w:val="20"/>
              </w:rPr>
              <w:t xml:space="preserve"> instruction and intervention for students. </w:t>
            </w:r>
          </w:p>
          <w:p w:rsidR="00151EFE" w:rsidRPr="00446FC9" w:rsidRDefault="00151EFE" w:rsidP="00672308">
            <w:pPr>
              <w:pStyle w:val="TableParagraph"/>
              <w:ind w:left="139"/>
              <w:rPr>
                <w:rFonts w:asciiTheme="minorHAnsi" w:hAnsiTheme="minorHAnsi" w:cstheme="minorHAnsi"/>
                <w:sz w:val="20"/>
                <w:szCs w:val="20"/>
              </w:rPr>
            </w:pPr>
          </w:p>
          <w:p w:rsidR="00151EFE" w:rsidRPr="00446FC9" w:rsidRDefault="00151EFE" w:rsidP="00672308">
            <w:pPr>
              <w:pStyle w:val="TableParagraph"/>
              <w:ind w:left="139"/>
              <w:rPr>
                <w:rFonts w:asciiTheme="minorHAnsi" w:hAnsiTheme="minorHAnsi" w:cstheme="minorHAnsi"/>
                <w:sz w:val="20"/>
                <w:szCs w:val="20"/>
              </w:rPr>
            </w:pPr>
            <w:r w:rsidRPr="00446FC9">
              <w:rPr>
                <w:rFonts w:asciiTheme="minorHAnsi" w:hAnsiTheme="minorHAnsi" w:cstheme="minorHAnsi"/>
                <w:sz w:val="20"/>
                <w:szCs w:val="20"/>
              </w:rPr>
              <w:t>Additional skilled adult support to ensure good quality phonics teaching as above continues.</w:t>
            </w:r>
          </w:p>
          <w:p w:rsidR="00151EFE" w:rsidRPr="00446FC9" w:rsidRDefault="00151EFE" w:rsidP="00672308">
            <w:pPr>
              <w:pStyle w:val="TableParagraph"/>
              <w:ind w:left="139"/>
              <w:rPr>
                <w:rFonts w:asciiTheme="minorHAnsi" w:hAnsiTheme="minorHAnsi" w:cstheme="minorHAnsi"/>
                <w:sz w:val="20"/>
                <w:szCs w:val="20"/>
              </w:rPr>
            </w:pPr>
          </w:p>
          <w:p w:rsidR="00151EFE" w:rsidRPr="00446FC9" w:rsidRDefault="00151EFE" w:rsidP="00672308">
            <w:pPr>
              <w:pStyle w:val="TableParagraph"/>
              <w:ind w:left="139"/>
              <w:rPr>
                <w:rFonts w:asciiTheme="minorHAnsi" w:hAnsiTheme="minorHAnsi" w:cstheme="minorHAnsi"/>
                <w:sz w:val="20"/>
                <w:szCs w:val="20"/>
              </w:rPr>
            </w:pPr>
          </w:p>
          <w:p w:rsidR="00151EFE" w:rsidRPr="00446FC9" w:rsidRDefault="00151EFE" w:rsidP="00672308">
            <w:pPr>
              <w:pStyle w:val="TableParagraph"/>
              <w:ind w:left="139"/>
              <w:rPr>
                <w:rFonts w:asciiTheme="minorHAnsi" w:hAnsiTheme="minorHAnsi" w:cstheme="minorHAnsi"/>
                <w:sz w:val="20"/>
                <w:szCs w:val="20"/>
              </w:rPr>
            </w:pPr>
          </w:p>
        </w:tc>
        <w:tc>
          <w:tcPr>
            <w:tcW w:w="4256" w:type="dxa"/>
          </w:tcPr>
          <w:p w:rsidR="000B3EA5" w:rsidRPr="00446FC9" w:rsidRDefault="00145140">
            <w:pPr>
              <w:pStyle w:val="TableParagraph"/>
              <w:ind w:left="167" w:right="136"/>
              <w:rPr>
                <w:rFonts w:asciiTheme="minorHAnsi" w:hAnsiTheme="minorHAnsi" w:cstheme="minorHAnsi"/>
                <w:color w:val="0D0D0D"/>
                <w:sz w:val="20"/>
                <w:szCs w:val="20"/>
              </w:rPr>
            </w:pPr>
            <w:r w:rsidRPr="00446FC9">
              <w:rPr>
                <w:rFonts w:asciiTheme="minorHAnsi" w:hAnsiTheme="minorHAnsi" w:cstheme="minorHAnsi"/>
                <w:color w:val="0D0D0D"/>
                <w:sz w:val="20"/>
                <w:szCs w:val="20"/>
              </w:rPr>
              <w:t>It is important to identify the appropriate level of text difficulty, to pro- vide appropriate context to practice the skills, desire to engage with the text and enough challenge to improve reading comprehension. A wide range of strategies and approaches</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can</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be</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successful,</w:t>
            </w:r>
            <w:r w:rsidRPr="00446FC9">
              <w:rPr>
                <w:rFonts w:asciiTheme="minorHAnsi" w:hAnsiTheme="minorHAnsi" w:cstheme="minorHAnsi"/>
                <w:color w:val="0D0D0D"/>
                <w:spacing w:val="-9"/>
                <w:sz w:val="20"/>
                <w:szCs w:val="20"/>
              </w:rPr>
              <w:t xml:space="preserve"> </w:t>
            </w:r>
            <w:r w:rsidRPr="00446FC9">
              <w:rPr>
                <w:rFonts w:asciiTheme="minorHAnsi" w:hAnsiTheme="minorHAnsi" w:cstheme="minorHAnsi"/>
                <w:color w:val="0D0D0D"/>
                <w:sz w:val="20"/>
                <w:szCs w:val="20"/>
              </w:rPr>
              <w:t>but</w:t>
            </w:r>
            <w:r w:rsidRPr="00446FC9">
              <w:rPr>
                <w:rFonts w:asciiTheme="minorHAnsi" w:hAnsiTheme="minorHAnsi" w:cstheme="minorHAnsi"/>
                <w:color w:val="0D0D0D"/>
                <w:spacing w:val="-9"/>
                <w:sz w:val="20"/>
                <w:szCs w:val="20"/>
              </w:rPr>
              <w:t xml:space="preserve"> </w:t>
            </w:r>
            <w:r w:rsidRPr="00446FC9">
              <w:rPr>
                <w:rFonts w:asciiTheme="minorHAnsi" w:hAnsiTheme="minorHAnsi" w:cstheme="minorHAnsi"/>
                <w:color w:val="0D0D0D"/>
                <w:sz w:val="20"/>
                <w:szCs w:val="20"/>
              </w:rPr>
              <w:t>for many</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pupils they</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need</w:t>
            </w:r>
            <w:r w:rsidRPr="00446FC9">
              <w:rPr>
                <w:rFonts w:asciiTheme="minorHAnsi" w:hAnsiTheme="minorHAnsi" w:cstheme="minorHAnsi"/>
                <w:color w:val="0D0D0D"/>
                <w:spacing w:val="-1"/>
                <w:sz w:val="20"/>
                <w:szCs w:val="20"/>
              </w:rPr>
              <w:t xml:space="preserve"> </w:t>
            </w:r>
            <w:r w:rsidRPr="00446FC9">
              <w:rPr>
                <w:rFonts w:asciiTheme="minorHAnsi" w:hAnsiTheme="minorHAnsi" w:cstheme="minorHAnsi"/>
                <w:color w:val="0D0D0D"/>
                <w:sz w:val="20"/>
                <w:szCs w:val="20"/>
              </w:rPr>
              <w:t>to be taught explicitly and consistently.</w:t>
            </w:r>
          </w:p>
          <w:p w:rsidR="00672308" w:rsidRPr="00446FC9" w:rsidRDefault="00672308">
            <w:pPr>
              <w:pStyle w:val="TableParagraph"/>
              <w:ind w:left="167" w:right="136"/>
              <w:rPr>
                <w:rFonts w:asciiTheme="minorHAnsi" w:hAnsiTheme="minorHAnsi" w:cstheme="minorHAnsi"/>
                <w:sz w:val="20"/>
                <w:szCs w:val="20"/>
              </w:rPr>
            </w:pPr>
          </w:p>
          <w:p w:rsidR="00672308" w:rsidRPr="00446FC9" w:rsidRDefault="00672308" w:rsidP="00672308">
            <w:pPr>
              <w:pStyle w:val="TableParagraph"/>
              <w:ind w:left="167" w:right="136"/>
              <w:rPr>
                <w:rFonts w:asciiTheme="minorHAnsi" w:hAnsiTheme="minorHAnsi" w:cstheme="minorHAnsi"/>
                <w:sz w:val="20"/>
                <w:szCs w:val="20"/>
              </w:rPr>
            </w:pPr>
            <w:r w:rsidRPr="00446FC9">
              <w:rPr>
                <w:rFonts w:asciiTheme="minorHAnsi" w:hAnsiTheme="minorHAnsi" w:cstheme="minorHAnsi"/>
                <w:sz w:val="20"/>
                <w:szCs w:val="20"/>
              </w:rPr>
              <w:t xml:space="preserve">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 </w:t>
            </w:r>
          </w:p>
          <w:p w:rsidR="00672308" w:rsidRPr="00446FC9" w:rsidRDefault="00672308" w:rsidP="00672308">
            <w:pPr>
              <w:pStyle w:val="TableParagraph"/>
              <w:ind w:left="167" w:right="136"/>
              <w:rPr>
                <w:rFonts w:asciiTheme="minorHAnsi" w:hAnsiTheme="minorHAnsi" w:cstheme="minorHAnsi"/>
                <w:sz w:val="20"/>
                <w:szCs w:val="20"/>
              </w:rPr>
            </w:pPr>
          </w:p>
          <w:p w:rsidR="00672308" w:rsidRPr="00446FC9" w:rsidRDefault="00672308" w:rsidP="00672308">
            <w:pPr>
              <w:pStyle w:val="TableParagraph"/>
              <w:ind w:left="167" w:right="136"/>
              <w:rPr>
                <w:rFonts w:asciiTheme="minorHAnsi" w:hAnsiTheme="minorHAnsi" w:cstheme="minorHAnsi"/>
                <w:sz w:val="20"/>
                <w:szCs w:val="20"/>
              </w:rPr>
            </w:pPr>
            <w:r w:rsidRPr="00446FC9">
              <w:rPr>
                <w:rFonts w:asciiTheme="minorHAnsi" w:hAnsiTheme="minorHAnsi" w:cstheme="minorHAnsi"/>
                <w:sz w:val="20"/>
                <w:szCs w:val="20"/>
              </w:rPr>
              <w:t>This can have +6 months impact on closing the gap.</w:t>
            </w:r>
          </w:p>
          <w:p w:rsidR="000B3EA5" w:rsidRPr="00446FC9" w:rsidRDefault="00AF4514">
            <w:pPr>
              <w:pStyle w:val="TableParagraph"/>
              <w:spacing w:before="60"/>
              <w:ind w:left="167" w:right="136"/>
              <w:rPr>
                <w:rFonts w:asciiTheme="minorHAnsi" w:hAnsiTheme="minorHAnsi" w:cstheme="minorHAnsi"/>
                <w:sz w:val="20"/>
                <w:szCs w:val="20"/>
              </w:rPr>
            </w:pPr>
            <w:hyperlink r:id="rId15">
              <w:r w:rsidR="00145140" w:rsidRPr="00446FC9">
                <w:rPr>
                  <w:rFonts w:asciiTheme="minorHAnsi" w:hAnsiTheme="minorHAnsi" w:cstheme="minorHAnsi"/>
                  <w:color w:val="0000FF"/>
                  <w:sz w:val="20"/>
                  <w:szCs w:val="20"/>
                  <w:u w:val="single" w:color="0000FF"/>
                </w:rPr>
                <w:t>Reading</w:t>
              </w:r>
              <w:r w:rsidR="00145140" w:rsidRPr="00446FC9">
                <w:rPr>
                  <w:rFonts w:asciiTheme="minorHAnsi" w:hAnsiTheme="minorHAnsi" w:cstheme="minorHAnsi"/>
                  <w:color w:val="0000FF"/>
                  <w:spacing w:val="-14"/>
                  <w:sz w:val="20"/>
                  <w:szCs w:val="20"/>
                  <w:u w:val="single" w:color="0000FF"/>
                </w:rPr>
                <w:t xml:space="preserve"> </w:t>
              </w:r>
              <w:r w:rsidR="00145140" w:rsidRPr="00446FC9">
                <w:rPr>
                  <w:rFonts w:asciiTheme="minorHAnsi" w:hAnsiTheme="minorHAnsi" w:cstheme="minorHAnsi"/>
                  <w:color w:val="0000FF"/>
                  <w:sz w:val="20"/>
                  <w:szCs w:val="20"/>
                  <w:u w:val="single" w:color="0000FF"/>
                </w:rPr>
                <w:t>comprehension</w:t>
              </w:r>
              <w:r w:rsidR="00145140" w:rsidRPr="00446FC9">
                <w:rPr>
                  <w:rFonts w:asciiTheme="minorHAnsi" w:hAnsiTheme="minorHAnsi" w:cstheme="minorHAnsi"/>
                  <w:color w:val="0000FF"/>
                  <w:spacing w:val="-13"/>
                  <w:sz w:val="20"/>
                  <w:szCs w:val="20"/>
                  <w:u w:val="single" w:color="0000FF"/>
                </w:rPr>
                <w:t xml:space="preserve"> </w:t>
              </w:r>
              <w:r w:rsidR="00145140" w:rsidRPr="00446FC9">
                <w:rPr>
                  <w:rFonts w:asciiTheme="minorHAnsi" w:hAnsiTheme="minorHAnsi" w:cstheme="minorHAnsi"/>
                  <w:color w:val="0000FF"/>
                  <w:sz w:val="20"/>
                  <w:szCs w:val="20"/>
                  <w:u w:val="single" w:color="0000FF"/>
                </w:rPr>
                <w:t>strategies</w:t>
              </w:r>
              <w:r w:rsidR="00145140" w:rsidRPr="00446FC9">
                <w:rPr>
                  <w:rFonts w:asciiTheme="minorHAnsi" w:hAnsiTheme="minorHAnsi" w:cstheme="minorHAnsi"/>
                  <w:color w:val="0000FF"/>
                  <w:spacing w:val="-13"/>
                  <w:sz w:val="20"/>
                  <w:szCs w:val="20"/>
                  <w:u w:val="single" w:color="0000FF"/>
                </w:rPr>
                <w:t xml:space="preserve"> </w:t>
              </w:r>
              <w:r w:rsidR="00145140" w:rsidRPr="00446FC9">
                <w:rPr>
                  <w:rFonts w:asciiTheme="minorHAnsi" w:hAnsiTheme="minorHAnsi" w:cstheme="minorHAnsi"/>
                  <w:color w:val="0000FF"/>
                  <w:sz w:val="20"/>
                  <w:szCs w:val="20"/>
                  <w:u w:val="single" w:color="0000FF"/>
                </w:rPr>
                <w:t>|</w:t>
              </w:r>
            </w:hyperlink>
            <w:r w:rsidR="00145140" w:rsidRPr="00446FC9">
              <w:rPr>
                <w:rFonts w:asciiTheme="minorHAnsi" w:hAnsiTheme="minorHAnsi" w:cstheme="minorHAnsi"/>
                <w:color w:val="0000FF"/>
                <w:sz w:val="20"/>
                <w:szCs w:val="20"/>
              </w:rPr>
              <w:t xml:space="preserve"> </w:t>
            </w:r>
            <w:hyperlink r:id="rId16">
              <w:r w:rsidR="00145140" w:rsidRPr="00446FC9">
                <w:rPr>
                  <w:rFonts w:asciiTheme="minorHAnsi" w:hAnsiTheme="minorHAnsi" w:cstheme="minorHAnsi"/>
                  <w:color w:val="0000FF"/>
                  <w:sz w:val="20"/>
                  <w:szCs w:val="20"/>
                  <w:u w:val="single" w:color="0000FF"/>
                </w:rPr>
                <w:t>EEF (</w:t>
              </w:r>
              <w:proofErr w:type="spellStart"/>
              <w:r w:rsidR="00145140" w:rsidRPr="00446FC9">
                <w:rPr>
                  <w:rFonts w:asciiTheme="minorHAnsi" w:hAnsiTheme="minorHAnsi" w:cstheme="minorHAnsi"/>
                  <w:color w:val="0000FF"/>
                  <w:sz w:val="20"/>
                  <w:szCs w:val="20"/>
                  <w:u w:val="single" w:color="0000FF"/>
                </w:rPr>
                <w:t>educationendowmentfounda</w:t>
              </w:r>
              <w:proofErr w:type="spellEnd"/>
              <w:r w:rsidR="00145140" w:rsidRPr="00446FC9">
                <w:rPr>
                  <w:rFonts w:asciiTheme="minorHAnsi" w:hAnsiTheme="minorHAnsi" w:cstheme="minorHAnsi"/>
                  <w:color w:val="0000FF"/>
                  <w:sz w:val="20"/>
                  <w:szCs w:val="20"/>
                  <w:u w:val="single" w:color="0000FF"/>
                </w:rPr>
                <w:t>-</w:t>
              </w:r>
            </w:hyperlink>
            <w:r w:rsidR="00145140" w:rsidRPr="00446FC9">
              <w:rPr>
                <w:rFonts w:asciiTheme="minorHAnsi" w:hAnsiTheme="minorHAnsi" w:cstheme="minorHAnsi"/>
                <w:color w:val="0000FF"/>
                <w:sz w:val="20"/>
                <w:szCs w:val="20"/>
              </w:rPr>
              <w:t xml:space="preserve"> </w:t>
            </w:r>
            <w:hyperlink r:id="rId17">
              <w:r w:rsidR="00145140" w:rsidRPr="00446FC9">
                <w:rPr>
                  <w:rFonts w:asciiTheme="minorHAnsi" w:hAnsiTheme="minorHAnsi" w:cstheme="minorHAnsi"/>
                  <w:color w:val="0000FF"/>
                  <w:spacing w:val="-2"/>
                  <w:sz w:val="20"/>
                  <w:szCs w:val="20"/>
                  <w:u w:val="single" w:color="0000FF"/>
                </w:rPr>
                <w:t>tion.org.uk)</w:t>
              </w:r>
            </w:hyperlink>
          </w:p>
        </w:tc>
        <w:tc>
          <w:tcPr>
            <w:tcW w:w="2545" w:type="dxa"/>
          </w:tcPr>
          <w:p w:rsidR="000B3EA5" w:rsidRPr="00446FC9" w:rsidRDefault="00672308">
            <w:pPr>
              <w:pStyle w:val="TableParagraph"/>
              <w:spacing w:before="57"/>
              <w:ind w:left="165"/>
              <w:rPr>
                <w:rFonts w:asciiTheme="minorHAnsi" w:hAnsiTheme="minorHAnsi" w:cstheme="minorHAnsi"/>
                <w:sz w:val="20"/>
                <w:szCs w:val="20"/>
              </w:rPr>
            </w:pPr>
            <w:r w:rsidRPr="00446FC9">
              <w:rPr>
                <w:rFonts w:asciiTheme="minorHAnsi" w:hAnsiTheme="minorHAnsi" w:cstheme="minorHAnsi"/>
                <w:sz w:val="20"/>
                <w:szCs w:val="20"/>
              </w:rPr>
              <w:t>1</w:t>
            </w:r>
          </w:p>
        </w:tc>
      </w:tr>
      <w:tr w:rsidR="001078AA" w:rsidRPr="00446FC9">
        <w:trPr>
          <w:trHeight w:val="3768"/>
        </w:trPr>
        <w:tc>
          <w:tcPr>
            <w:tcW w:w="2689" w:type="dxa"/>
          </w:tcPr>
          <w:p w:rsidR="001078AA" w:rsidRPr="00446FC9" w:rsidRDefault="001078AA">
            <w:pPr>
              <w:pStyle w:val="TableParagraph"/>
              <w:ind w:left="139"/>
              <w:rPr>
                <w:rFonts w:asciiTheme="minorHAnsi" w:hAnsiTheme="minorHAnsi" w:cstheme="minorHAnsi"/>
                <w:color w:val="0D0D0D"/>
                <w:sz w:val="20"/>
                <w:szCs w:val="20"/>
              </w:rPr>
            </w:pPr>
            <w:r w:rsidRPr="00446FC9">
              <w:rPr>
                <w:rFonts w:asciiTheme="minorHAnsi" w:hAnsiTheme="minorHAnsi" w:cstheme="minorHAnsi"/>
                <w:color w:val="0D0D0D"/>
                <w:sz w:val="20"/>
                <w:szCs w:val="20"/>
              </w:rPr>
              <w:t xml:space="preserve">Purchase of Literacy Shed </w:t>
            </w:r>
            <w:r w:rsidR="00672308" w:rsidRPr="00446FC9">
              <w:rPr>
                <w:rFonts w:asciiTheme="minorHAnsi" w:hAnsiTheme="minorHAnsi" w:cstheme="minorHAnsi"/>
                <w:color w:val="0D0D0D"/>
                <w:sz w:val="20"/>
                <w:szCs w:val="20"/>
              </w:rPr>
              <w:t>for enhancement of our writing teaching and curriculum planning in line with EEF guidance.</w:t>
            </w:r>
          </w:p>
          <w:p w:rsidR="00151EFE" w:rsidRPr="00446FC9" w:rsidRDefault="00151EFE">
            <w:pPr>
              <w:pStyle w:val="TableParagraph"/>
              <w:ind w:left="139"/>
              <w:rPr>
                <w:rFonts w:asciiTheme="minorHAnsi" w:hAnsiTheme="minorHAnsi" w:cstheme="minorHAnsi"/>
                <w:color w:val="0D0D0D"/>
                <w:sz w:val="20"/>
                <w:szCs w:val="20"/>
              </w:rPr>
            </w:pPr>
          </w:p>
          <w:p w:rsidR="00151EFE" w:rsidRPr="00446FC9" w:rsidRDefault="00151EFE">
            <w:pPr>
              <w:pStyle w:val="TableParagraph"/>
              <w:ind w:left="139"/>
              <w:rPr>
                <w:rFonts w:asciiTheme="minorHAnsi" w:hAnsiTheme="minorHAnsi" w:cstheme="minorHAnsi"/>
                <w:color w:val="0D0D0D"/>
                <w:sz w:val="20"/>
                <w:szCs w:val="20"/>
              </w:rPr>
            </w:pPr>
          </w:p>
          <w:p w:rsidR="00151EFE" w:rsidRPr="00446FC9" w:rsidRDefault="00151EFE">
            <w:pPr>
              <w:pStyle w:val="TableParagraph"/>
              <w:ind w:left="139"/>
              <w:rPr>
                <w:rFonts w:asciiTheme="minorHAnsi" w:hAnsiTheme="minorHAnsi" w:cstheme="minorHAnsi"/>
                <w:color w:val="0D0D0D"/>
                <w:sz w:val="20"/>
                <w:szCs w:val="20"/>
              </w:rPr>
            </w:pPr>
            <w:r w:rsidRPr="00446FC9">
              <w:rPr>
                <w:rFonts w:asciiTheme="minorHAnsi" w:hAnsiTheme="minorHAnsi" w:cstheme="minorHAnsi"/>
                <w:color w:val="0D0D0D"/>
                <w:sz w:val="20"/>
                <w:szCs w:val="20"/>
              </w:rPr>
              <w:t>Additional skilled adult support to ensure good quality phonics teaching as above continues.</w:t>
            </w:r>
          </w:p>
        </w:tc>
        <w:tc>
          <w:tcPr>
            <w:tcW w:w="4256" w:type="dxa"/>
          </w:tcPr>
          <w:p w:rsidR="001078AA" w:rsidRPr="00446FC9" w:rsidRDefault="00672308">
            <w:pPr>
              <w:pStyle w:val="TableParagraph"/>
              <w:ind w:left="167" w:right="136"/>
              <w:rPr>
                <w:rFonts w:asciiTheme="minorHAnsi" w:hAnsiTheme="minorHAnsi" w:cstheme="minorHAnsi"/>
                <w:sz w:val="20"/>
                <w:szCs w:val="20"/>
              </w:rPr>
            </w:pPr>
            <w:r w:rsidRPr="00446FC9">
              <w:rPr>
                <w:rFonts w:asciiTheme="minorHAnsi" w:hAnsiTheme="minorHAnsi" w:cstheme="minorHAnsi"/>
                <w:sz w:val="20"/>
                <w:szCs w:val="20"/>
              </w:rPr>
              <w:t>The EEF guide to developing literacy.</w:t>
            </w:r>
          </w:p>
          <w:p w:rsidR="001078AA" w:rsidRPr="00446FC9" w:rsidRDefault="001078AA">
            <w:pPr>
              <w:pStyle w:val="TableParagraph"/>
              <w:ind w:left="167" w:right="136"/>
              <w:rPr>
                <w:rFonts w:asciiTheme="minorHAnsi" w:hAnsiTheme="minorHAnsi" w:cstheme="minorHAnsi"/>
                <w:sz w:val="20"/>
                <w:szCs w:val="20"/>
              </w:rPr>
            </w:pPr>
          </w:p>
          <w:p w:rsidR="001078AA" w:rsidRPr="00446FC9" w:rsidRDefault="00AF4514">
            <w:pPr>
              <w:pStyle w:val="TableParagraph"/>
              <w:ind w:left="167" w:right="136"/>
              <w:rPr>
                <w:rFonts w:asciiTheme="minorHAnsi" w:hAnsiTheme="minorHAnsi" w:cstheme="minorHAnsi"/>
                <w:color w:val="0D0D0D"/>
                <w:sz w:val="20"/>
                <w:szCs w:val="20"/>
              </w:rPr>
            </w:pPr>
            <w:hyperlink r:id="rId18" w:history="1">
              <w:r w:rsidR="001078AA" w:rsidRPr="00446FC9">
                <w:rPr>
                  <w:rStyle w:val="Hyperlink"/>
                  <w:rFonts w:asciiTheme="minorHAnsi" w:hAnsiTheme="minorHAnsi" w:cstheme="minorHAnsi"/>
                  <w:sz w:val="20"/>
                  <w:szCs w:val="20"/>
                </w:rPr>
                <w:t>Improving Literacy in Key Stage 2 | EEF (educationendowmentfoundation.org.uk)</w:t>
              </w:r>
            </w:hyperlink>
          </w:p>
        </w:tc>
        <w:tc>
          <w:tcPr>
            <w:tcW w:w="2545" w:type="dxa"/>
          </w:tcPr>
          <w:p w:rsidR="001078AA" w:rsidRPr="00446FC9" w:rsidRDefault="00672308">
            <w:pPr>
              <w:pStyle w:val="TableParagraph"/>
              <w:spacing w:before="57"/>
              <w:ind w:left="165"/>
              <w:rPr>
                <w:rFonts w:asciiTheme="minorHAnsi" w:hAnsiTheme="minorHAnsi" w:cstheme="minorHAnsi"/>
                <w:sz w:val="20"/>
                <w:szCs w:val="20"/>
              </w:rPr>
            </w:pPr>
            <w:r w:rsidRPr="00446FC9">
              <w:rPr>
                <w:rFonts w:asciiTheme="minorHAnsi" w:hAnsiTheme="minorHAnsi" w:cstheme="minorHAnsi"/>
                <w:sz w:val="20"/>
                <w:szCs w:val="20"/>
              </w:rPr>
              <w:t>1</w:t>
            </w:r>
          </w:p>
        </w:tc>
      </w:tr>
      <w:tr w:rsidR="00166594" w:rsidRPr="00446FC9">
        <w:trPr>
          <w:trHeight w:val="3491"/>
        </w:trPr>
        <w:tc>
          <w:tcPr>
            <w:tcW w:w="2689" w:type="dxa"/>
          </w:tcPr>
          <w:p w:rsidR="00166594" w:rsidRPr="00446FC9" w:rsidRDefault="00145140">
            <w:pPr>
              <w:pStyle w:val="TableParagraph"/>
              <w:ind w:left="139"/>
              <w:rPr>
                <w:rFonts w:asciiTheme="minorHAnsi" w:hAnsiTheme="minorHAnsi" w:cstheme="minorHAnsi"/>
                <w:color w:val="0D0D0D"/>
                <w:sz w:val="20"/>
                <w:szCs w:val="20"/>
              </w:rPr>
            </w:pPr>
            <w:r w:rsidRPr="00446FC9">
              <w:rPr>
                <w:rFonts w:asciiTheme="minorHAnsi" w:hAnsiTheme="minorHAnsi" w:cstheme="minorHAnsi"/>
                <w:noProof/>
                <w:sz w:val="20"/>
                <w:szCs w:val="20"/>
              </w:rPr>
              <w:lastRenderedPageBreak/>
              <w:drawing>
                <wp:anchor distT="0" distB="0" distL="0" distR="0" simplePos="0" relativeHeight="15731200" behindDoc="0" locked="0" layoutInCell="1" allowOverlap="1">
                  <wp:simplePos x="0" y="0"/>
                  <wp:positionH relativeFrom="page">
                    <wp:posOffset>6102350</wp:posOffset>
                  </wp:positionH>
                  <wp:positionV relativeFrom="page">
                    <wp:posOffset>191769</wp:posOffset>
                  </wp:positionV>
                  <wp:extent cx="1177493" cy="1024127"/>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7" cstate="print"/>
                          <a:stretch>
                            <a:fillRect/>
                          </a:stretch>
                        </pic:blipFill>
                        <pic:spPr>
                          <a:xfrm>
                            <a:off x="0" y="0"/>
                            <a:ext cx="1177493" cy="1024127"/>
                          </a:xfrm>
                          <a:prstGeom prst="rect">
                            <a:avLst/>
                          </a:prstGeom>
                        </pic:spPr>
                      </pic:pic>
                    </a:graphicData>
                  </a:graphic>
                </wp:anchor>
              </w:drawing>
            </w:r>
            <w:r w:rsidR="00166594" w:rsidRPr="00446FC9">
              <w:rPr>
                <w:rFonts w:asciiTheme="minorHAnsi" w:hAnsiTheme="minorHAnsi" w:cstheme="minorHAnsi"/>
                <w:color w:val="0D0D0D"/>
                <w:sz w:val="20"/>
                <w:szCs w:val="20"/>
              </w:rPr>
              <w:t xml:space="preserve">Regular monitoring using </w:t>
            </w:r>
            <w:proofErr w:type="spellStart"/>
            <w:r w:rsidR="00166594" w:rsidRPr="00446FC9">
              <w:rPr>
                <w:rFonts w:asciiTheme="minorHAnsi" w:hAnsiTheme="minorHAnsi" w:cstheme="minorHAnsi"/>
                <w:color w:val="0D0D0D"/>
                <w:sz w:val="20"/>
                <w:szCs w:val="20"/>
              </w:rPr>
              <w:t>scholarpack</w:t>
            </w:r>
            <w:proofErr w:type="spellEnd"/>
            <w:r w:rsidR="00166594" w:rsidRPr="00446FC9">
              <w:rPr>
                <w:rFonts w:asciiTheme="minorHAnsi" w:hAnsiTheme="minorHAnsi" w:cstheme="minorHAnsi"/>
                <w:color w:val="0D0D0D"/>
                <w:sz w:val="20"/>
                <w:szCs w:val="20"/>
              </w:rPr>
              <w:t xml:space="preserve">, school tracking and live marking for PP pupils. </w:t>
            </w:r>
          </w:p>
        </w:tc>
        <w:tc>
          <w:tcPr>
            <w:tcW w:w="4256" w:type="dxa"/>
          </w:tcPr>
          <w:p w:rsidR="00166594" w:rsidRPr="00446FC9" w:rsidRDefault="00166594" w:rsidP="00166594">
            <w:pPr>
              <w:rPr>
                <w:rFonts w:asciiTheme="minorHAnsi" w:hAnsiTheme="minorHAnsi" w:cstheme="minorHAnsi"/>
                <w:sz w:val="20"/>
                <w:szCs w:val="20"/>
              </w:rPr>
            </w:pPr>
            <w:r w:rsidRPr="00446FC9">
              <w:rPr>
                <w:rFonts w:asciiTheme="minorHAnsi" w:hAnsiTheme="minorHAnsi" w:cstheme="minorHAnsi"/>
                <w:sz w:val="20"/>
                <w:szCs w:val="20"/>
              </w:rPr>
              <w:t xml:space="preserve">Pupils are making at least expected progress at the data checkpoints in Reading, Writing and </w:t>
            </w:r>
            <w:proofErr w:type="spellStart"/>
            <w:r w:rsidRPr="00446FC9">
              <w:rPr>
                <w:rFonts w:asciiTheme="minorHAnsi" w:hAnsiTheme="minorHAnsi" w:cstheme="minorHAnsi"/>
                <w:sz w:val="20"/>
                <w:szCs w:val="20"/>
              </w:rPr>
              <w:t>Maths</w:t>
            </w:r>
            <w:proofErr w:type="spellEnd"/>
            <w:r w:rsidRPr="00446FC9">
              <w:rPr>
                <w:rFonts w:asciiTheme="minorHAnsi" w:hAnsiTheme="minorHAnsi" w:cstheme="minorHAnsi"/>
                <w:sz w:val="20"/>
                <w:szCs w:val="20"/>
              </w:rPr>
              <w:t>. EYFS pupils are achieving at least GLD.</w:t>
            </w:r>
          </w:p>
          <w:p w:rsidR="00166594" w:rsidRPr="00446FC9" w:rsidRDefault="00166594" w:rsidP="00166594">
            <w:pPr>
              <w:rPr>
                <w:rFonts w:asciiTheme="minorHAnsi" w:hAnsiTheme="minorHAnsi" w:cstheme="minorHAnsi"/>
                <w:sz w:val="20"/>
                <w:szCs w:val="20"/>
              </w:rPr>
            </w:pPr>
            <w:r w:rsidRPr="00446FC9">
              <w:rPr>
                <w:rFonts w:asciiTheme="minorHAnsi" w:hAnsiTheme="minorHAnsi" w:cstheme="minorHAnsi"/>
                <w:sz w:val="20"/>
                <w:szCs w:val="20"/>
              </w:rPr>
              <w:t>Marking and tracking of pupils’ work to then plan to support further/clarify misconceptions.</w:t>
            </w:r>
          </w:p>
          <w:p w:rsidR="00166594" w:rsidRPr="00446FC9" w:rsidRDefault="00166594">
            <w:pPr>
              <w:rPr>
                <w:rFonts w:asciiTheme="minorHAnsi" w:hAnsiTheme="minorHAnsi" w:cstheme="minorHAnsi"/>
                <w:sz w:val="20"/>
                <w:szCs w:val="20"/>
              </w:rPr>
            </w:pPr>
          </w:p>
          <w:p w:rsidR="00166594" w:rsidRPr="00446FC9" w:rsidRDefault="00166594">
            <w:pPr>
              <w:rPr>
                <w:rFonts w:asciiTheme="minorHAnsi" w:hAnsiTheme="minorHAnsi" w:cstheme="minorHAnsi"/>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3891"/>
            </w:tblGrid>
            <w:tr w:rsidR="00166594" w:rsidRPr="00446FC9">
              <w:trPr>
                <w:trHeight w:val="1015"/>
              </w:trPr>
              <w:tc>
                <w:tcPr>
                  <w:tcW w:w="3891" w:type="dxa"/>
                </w:tcPr>
                <w:p w:rsidR="00166594" w:rsidRPr="00446FC9" w:rsidRDefault="00166594" w:rsidP="00166594">
                  <w:pPr>
                    <w:widowControl/>
                    <w:adjustRightInd w:val="0"/>
                    <w:rPr>
                      <w:rFonts w:asciiTheme="minorHAnsi" w:eastAsiaTheme="minorHAnsi" w:hAnsiTheme="minorHAnsi" w:cstheme="minorHAnsi"/>
                      <w:color w:val="000000"/>
                      <w:sz w:val="20"/>
                      <w:szCs w:val="20"/>
                      <w:lang w:val="en-GB"/>
                    </w:rPr>
                  </w:pPr>
                  <w:r w:rsidRPr="00446FC9">
                    <w:rPr>
                      <w:rFonts w:asciiTheme="minorHAnsi" w:eastAsiaTheme="minorHAnsi" w:hAnsiTheme="minorHAnsi" w:cstheme="minorHAnsi"/>
                      <w:i/>
                      <w:iCs/>
                      <w:color w:val="0D0D0D"/>
                      <w:sz w:val="20"/>
                      <w:szCs w:val="20"/>
                      <w:lang w:val="en-GB"/>
                    </w:rPr>
                    <w:t xml:space="preserve">Marking and tracking of pupils’ work to then plan to support further/clarify misconceptions. The education endowment fund recognises; “There are positive impacts from a wide range of feedback approaches – including when feedback is delivered by technology or peers. Impacts are highest when feedback is delivered by teachers. It is particularly important to provide feedback when work is correct, rather than just using it to identify errors.” Dec. 2021 </w:t>
                  </w:r>
                </w:p>
              </w:tc>
            </w:tr>
          </w:tbl>
          <w:p w:rsidR="00166594" w:rsidRPr="00446FC9" w:rsidRDefault="00166594">
            <w:pPr>
              <w:pStyle w:val="TableParagraph"/>
              <w:ind w:left="167" w:right="136"/>
              <w:rPr>
                <w:rFonts w:asciiTheme="minorHAnsi" w:hAnsiTheme="minorHAnsi" w:cstheme="minorHAnsi"/>
                <w:color w:val="0D0D0D"/>
                <w:sz w:val="20"/>
                <w:szCs w:val="20"/>
              </w:rPr>
            </w:pPr>
          </w:p>
        </w:tc>
        <w:tc>
          <w:tcPr>
            <w:tcW w:w="2545" w:type="dxa"/>
          </w:tcPr>
          <w:p w:rsidR="00166594" w:rsidRPr="00446FC9" w:rsidRDefault="004D3BA1">
            <w:pPr>
              <w:pStyle w:val="TableParagraph"/>
              <w:ind w:left="165"/>
              <w:rPr>
                <w:rFonts w:asciiTheme="minorHAnsi" w:hAnsiTheme="minorHAnsi" w:cstheme="minorHAnsi"/>
                <w:color w:val="0D0D0D"/>
                <w:spacing w:val="-5"/>
                <w:sz w:val="20"/>
                <w:szCs w:val="20"/>
              </w:rPr>
            </w:pPr>
            <w:r>
              <w:rPr>
                <w:rFonts w:asciiTheme="minorHAnsi" w:hAnsiTheme="minorHAnsi" w:cstheme="minorHAnsi"/>
                <w:color w:val="0D0D0D"/>
                <w:spacing w:val="-5"/>
                <w:sz w:val="20"/>
                <w:szCs w:val="20"/>
              </w:rPr>
              <w:t>1, 3</w:t>
            </w:r>
          </w:p>
        </w:tc>
      </w:tr>
      <w:tr w:rsidR="000B3EA5" w:rsidRPr="00446FC9">
        <w:trPr>
          <w:trHeight w:val="3491"/>
        </w:trPr>
        <w:tc>
          <w:tcPr>
            <w:tcW w:w="2689" w:type="dxa"/>
          </w:tcPr>
          <w:p w:rsidR="000B3EA5" w:rsidRPr="00446FC9" w:rsidRDefault="00145140">
            <w:pPr>
              <w:pStyle w:val="TableParagraph"/>
              <w:ind w:left="139"/>
              <w:rPr>
                <w:rFonts w:asciiTheme="minorHAnsi" w:hAnsiTheme="minorHAnsi" w:cstheme="minorHAnsi"/>
                <w:sz w:val="20"/>
                <w:szCs w:val="20"/>
              </w:rPr>
            </w:pPr>
            <w:r w:rsidRPr="00446FC9">
              <w:rPr>
                <w:rFonts w:asciiTheme="minorHAnsi" w:hAnsiTheme="minorHAnsi" w:cstheme="minorHAnsi"/>
                <w:color w:val="0D0D0D"/>
                <w:sz w:val="20"/>
                <w:szCs w:val="20"/>
              </w:rPr>
              <w:t>CPD</w:t>
            </w:r>
            <w:r w:rsidR="00672308" w:rsidRPr="00446FC9">
              <w:rPr>
                <w:rFonts w:asciiTheme="minorHAnsi" w:hAnsiTheme="minorHAnsi" w:cstheme="minorHAnsi"/>
                <w:color w:val="0D0D0D"/>
                <w:sz w:val="20"/>
                <w:szCs w:val="20"/>
              </w:rPr>
              <w:t xml:space="preserve"> strategies and release for </w:t>
            </w:r>
            <w:proofErr w:type="spellStart"/>
            <w:r w:rsidR="00672308" w:rsidRPr="00446FC9">
              <w:rPr>
                <w:rFonts w:asciiTheme="minorHAnsi" w:hAnsiTheme="minorHAnsi" w:cstheme="minorHAnsi"/>
                <w:color w:val="0D0D0D"/>
                <w:sz w:val="20"/>
                <w:szCs w:val="20"/>
              </w:rPr>
              <w:t>SENCo</w:t>
            </w:r>
            <w:proofErr w:type="spellEnd"/>
            <w:r w:rsidR="00672308" w:rsidRPr="00446FC9">
              <w:rPr>
                <w:rFonts w:asciiTheme="minorHAnsi" w:hAnsiTheme="minorHAnsi" w:cstheme="minorHAnsi"/>
                <w:color w:val="0D0D0D"/>
                <w:sz w:val="20"/>
                <w:szCs w:val="20"/>
              </w:rPr>
              <w:t xml:space="preserve"> </w:t>
            </w:r>
            <w:r w:rsidR="00151EFE" w:rsidRPr="00446FC9">
              <w:rPr>
                <w:rFonts w:asciiTheme="minorHAnsi" w:hAnsiTheme="minorHAnsi" w:cstheme="minorHAnsi"/>
                <w:color w:val="0D0D0D"/>
                <w:sz w:val="20"/>
                <w:szCs w:val="20"/>
              </w:rPr>
              <w:t>to support teaching PP with SEN.</w:t>
            </w:r>
          </w:p>
        </w:tc>
        <w:tc>
          <w:tcPr>
            <w:tcW w:w="4256" w:type="dxa"/>
          </w:tcPr>
          <w:p w:rsidR="000B3EA5" w:rsidRPr="00446FC9" w:rsidRDefault="00145140">
            <w:pPr>
              <w:pStyle w:val="TableParagraph"/>
              <w:ind w:left="167" w:right="136"/>
              <w:rPr>
                <w:rFonts w:asciiTheme="minorHAnsi" w:hAnsiTheme="minorHAnsi" w:cstheme="minorHAnsi"/>
                <w:sz w:val="20"/>
                <w:szCs w:val="20"/>
              </w:rPr>
            </w:pPr>
            <w:r w:rsidRPr="00446FC9">
              <w:rPr>
                <w:rFonts w:asciiTheme="minorHAnsi" w:hAnsiTheme="minorHAnsi" w:cstheme="minorHAnsi"/>
                <w:color w:val="0D0D0D"/>
                <w:sz w:val="20"/>
                <w:szCs w:val="20"/>
              </w:rPr>
              <w:t xml:space="preserve">The research suggests a group of teaching strategies that teachers should consider </w:t>
            </w:r>
            <w:proofErr w:type="spellStart"/>
            <w:r w:rsidRPr="00446FC9">
              <w:rPr>
                <w:rFonts w:asciiTheme="minorHAnsi" w:hAnsiTheme="minorHAnsi" w:cstheme="minorHAnsi"/>
                <w:color w:val="0D0D0D"/>
                <w:sz w:val="20"/>
                <w:szCs w:val="20"/>
              </w:rPr>
              <w:t>emphasising</w:t>
            </w:r>
            <w:proofErr w:type="spellEnd"/>
            <w:r w:rsidRPr="00446FC9">
              <w:rPr>
                <w:rFonts w:asciiTheme="minorHAnsi" w:hAnsiTheme="minorHAnsi" w:cstheme="minorHAnsi"/>
                <w:color w:val="0D0D0D"/>
                <w:sz w:val="20"/>
                <w:szCs w:val="20"/>
              </w:rPr>
              <w:t xml:space="preserve"> for pupils</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with</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SEND.</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Teachers</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should</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develop</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a</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repertoire</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of</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these</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strategies they can use flexibly in response to the needs of all pupils</w:t>
            </w:r>
          </w:p>
          <w:p w:rsidR="000B3EA5" w:rsidRPr="00446FC9" w:rsidRDefault="00AF4514">
            <w:pPr>
              <w:pStyle w:val="TableParagraph"/>
              <w:spacing w:before="60"/>
              <w:ind w:left="167" w:right="675"/>
              <w:rPr>
                <w:rFonts w:asciiTheme="minorHAnsi" w:hAnsiTheme="minorHAnsi" w:cstheme="minorHAnsi"/>
                <w:sz w:val="20"/>
                <w:szCs w:val="20"/>
              </w:rPr>
            </w:pPr>
            <w:hyperlink r:id="rId19">
              <w:proofErr w:type="spellStart"/>
              <w:r w:rsidR="00145140" w:rsidRPr="00446FC9">
                <w:rPr>
                  <w:rFonts w:asciiTheme="minorHAnsi" w:hAnsiTheme="minorHAnsi" w:cstheme="minorHAnsi"/>
                  <w:color w:val="0000FF"/>
                  <w:spacing w:val="-2"/>
                  <w:sz w:val="20"/>
                  <w:szCs w:val="20"/>
                  <w:u w:val="single" w:color="0000FF"/>
                </w:rPr>
                <w:t>EEF_Special_Educa</w:t>
              </w:r>
              <w:proofErr w:type="spellEnd"/>
              <w:r w:rsidR="00145140" w:rsidRPr="00446FC9">
                <w:rPr>
                  <w:rFonts w:asciiTheme="minorHAnsi" w:hAnsiTheme="minorHAnsi" w:cstheme="minorHAnsi"/>
                  <w:color w:val="0000FF"/>
                  <w:spacing w:val="-2"/>
                  <w:sz w:val="20"/>
                  <w:szCs w:val="20"/>
                  <w:u w:val="single" w:color="0000FF"/>
                </w:rPr>
                <w:t>-</w:t>
              </w:r>
            </w:hyperlink>
            <w:r w:rsidR="00145140" w:rsidRPr="00446FC9">
              <w:rPr>
                <w:rFonts w:asciiTheme="minorHAnsi" w:hAnsiTheme="minorHAnsi" w:cstheme="minorHAnsi"/>
                <w:color w:val="0000FF"/>
                <w:spacing w:val="-2"/>
                <w:sz w:val="20"/>
                <w:szCs w:val="20"/>
              </w:rPr>
              <w:t xml:space="preserve"> </w:t>
            </w:r>
            <w:hyperlink r:id="rId20">
              <w:proofErr w:type="spellStart"/>
              <w:r w:rsidR="00145140" w:rsidRPr="00446FC9">
                <w:rPr>
                  <w:rFonts w:asciiTheme="minorHAnsi" w:hAnsiTheme="minorHAnsi" w:cstheme="minorHAnsi"/>
                  <w:color w:val="0000FF"/>
                  <w:spacing w:val="-2"/>
                  <w:sz w:val="20"/>
                  <w:szCs w:val="20"/>
                  <w:u w:val="single" w:color="0000FF"/>
                </w:rPr>
                <w:t>tional_Needs_in_Main</w:t>
              </w:r>
              <w:proofErr w:type="spellEnd"/>
              <w:r w:rsidR="00145140" w:rsidRPr="00446FC9">
                <w:rPr>
                  <w:rFonts w:asciiTheme="minorHAnsi" w:hAnsiTheme="minorHAnsi" w:cstheme="minorHAnsi"/>
                  <w:color w:val="0000FF"/>
                  <w:spacing w:val="-2"/>
                  <w:sz w:val="20"/>
                  <w:szCs w:val="20"/>
                  <w:u w:val="single" w:color="0000FF"/>
                </w:rPr>
                <w:t>-</w:t>
              </w:r>
            </w:hyperlink>
            <w:r w:rsidR="00145140" w:rsidRPr="00446FC9">
              <w:rPr>
                <w:rFonts w:asciiTheme="minorHAnsi" w:hAnsiTheme="minorHAnsi" w:cstheme="minorHAnsi"/>
                <w:color w:val="0000FF"/>
                <w:spacing w:val="-2"/>
                <w:sz w:val="20"/>
                <w:szCs w:val="20"/>
              </w:rPr>
              <w:t xml:space="preserve"> </w:t>
            </w:r>
            <w:hyperlink r:id="rId21">
              <w:proofErr w:type="spellStart"/>
              <w:r w:rsidR="00145140" w:rsidRPr="00446FC9">
                <w:rPr>
                  <w:rFonts w:asciiTheme="minorHAnsi" w:hAnsiTheme="minorHAnsi" w:cstheme="minorHAnsi"/>
                  <w:color w:val="0000FF"/>
                  <w:spacing w:val="-2"/>
                  <w:sz w:val="20"/>
                  <w:szCs w:val="20"/>
                  <w:u w:val="single" w:color="0000FF"/>
                </w:rPr>
                <w:t>stream_Schools_Guidance_Re</w:t>
              </w:r>
              <w:proofErr w:type="spellEnd"/>
              <w:r w:rsidR="00145140" w:rsidRPr="00446FC9">
                <w:rPr>
                  <w:rFonts w:asciiTheme="minorHAnsi" w:hAnsiTheme="minorHAnsi" w:cstheme="minorHAnsi"/>
                  <w:color w:val="0000FF"/>
                  <w:spacing w:val="-2"/>
                  <w:sz w:val="20"/>
                  <w:szCs w:val="20"/>
                  <w:u w:val="single" w:color="0000FF"/>
                </w:rPr>
                <w:t>-</w:t>
              </w:r>
            </w:hyperlink>
            <w:r w:rsidR="00145140" w:rsidRPr="00446FC9">
              <w:rPr>
                <w:rFonts w:asciiTheme="minorHAnsi" w:hAnsiTheme="minorHAnsi" w:cstheme="minorHAnsi"/>
                <w:color w:val="0000FF"/>
                <w:spacing w:val="-2"/>
                <w:sz w:val="20"/>
                <w:szCs w:val="20"/>
              </w:rPr>
              <w:t xml:space="preserve"> </w:t>
            </w:r>
            <w:hyperlink r:id="rId22">
              <w:r w:rsidR="00145140" w:rsidRPr="00446FC9">
                <w:rPr>
                  <w:rFonts w:asciiTheme="minorHAnsi" w:hAnsiTheme="minorHAnsi" w:cstheme="minorHAnsi"/>
                  <w:color w:val="0000FF"/>
                  <w:sz w:val="20"/>
                  <w:szCs w:val="20"/>
                  <w:u w:val="single" w:color="0000FF"/>
                </w:rPr>
                <w:t>port.pdf (d2tic4wvo1iusb.cloud-</w:t>
              </w:r>
            </w:hyperlink>
            <w:r w:rsidR="00145140" w:rsidRPr="00446FC9">
              <w:rPr>
                <w:rFonts w:asciiTheme="minorHAnsi" w:hAnsiTheme="minorHAnsi" w:cstheme="minorHAnsi"/>
                <w:color w:val="0000FF"/>
                <w:sz w:val="20"/>
                <w:szCs w:val="20"/>
              </w:rPr>
              <w:t xml:space="preserve"> </w:t>
            </w:r>
            <w:hyperlink r:id="rId23">
              <w:r w:rsidR="00145140" w:rsidRPr="00446FC9">
                <w:rPr>
                  <w:rFonts w:asciiTheme="minorHAnsi" w:hAnsiTheme="minorHAnsi" w:cstheme="minorHAnsi"/>
                  <w:color w:val="0000FF"/>
                  <w:spacing w:val="-2"/>
                  <w:sz w:val="20"/>
                  <w:szCs w:val="20"/>
                  <w:u w:val="single" w:color="0000FF"/>
                </w:rPr>
                <w:t>front.net)</w:t>
              </w:r>
            </w:hyperlink>
          </w:p>
        </w:tc>
        <w:tc>
          <w:tcPr>
            <w:tcW w:w="2545" w:type="dxa"/>
          </w:tcPr>
          <w:p w:rsidR="000B3EA5" w:rsidRPr="00446FC9" w:rsidRDefault="00145140">
            <w:pPr>
              <w:pStyle w:val="TableParagraph"/>
              <w:ind w:left="165"/>
              <w:rPr>
                <w:rFonts w:asciiTheme="minorHAnsi" w:hAnsiTheme="minorHAnsi" w:cstheme="minorHAnsi"/>
                <w:sz w:val="20"/>
                <w:szCs w:val="20"/>
              </w:rPr>
            </w:pPr>
            <w:r w:rsidRPr="00446FC9">
              <w:rPr>
                <w:rFonts w:asciiTheme="minorHAnsi" w:hAnsiTheme="minorHAnsi" w:cstheme="minorHAnsi"/>
                <w:color w:val="0D0D0D"/>
                <w:spacing w:val="-5"/>
                <w:sz w:val="20"/>
                <w:szCs w:val="20"/>
              </w:rPr>
              <w:t>All</w:t>
            </w:r>
          </w:p>
        </w:tc>
      </w:tr>
    </w:tbl>
    <w:p w:rsidR="000B3EA5" w:rsidRDefault="000B3EA5">
      <w:pPr>
        <w:pStyle w:val="BodyText"/>
        <w:spacing w:before="9"/>
        <w:rPr>
          <w:sz w:val="25"/>
        </w:rPr>
      </w:pPr>
    </w:p>
    <w:p w:rsidR="000B3EA5" w:rsidRDefault="00145140">
      <w:pPr>
        <w:pStyle w:val="Heading3"/>
        <w:spacing w:line="288" w:lineRule="auto"/>
      </w:pPr>
      <w:r>
        <w:rPr>
          <w:color w:val="0F4F75"/>
        </w:rPr>
        <w:t>Targeted</w:t>
      </w:r>
      <w:r>
        <w:rPr>
          <w:color w:val="0F4F75"/>
          <w:spacing w:val="-7"/>
        </w:rPr>
        <w:t xml:space="preserve"> </w:t>
      </w:r>
      <w:r>
        <w:rPr>
          <w:color w:val="0F4F75"/>
        </w:rPr>
        <w:t>academic</w:t>
      </w:r>
      <w:r>
        <w:rPr>
          <w:color w:val="0F4F75"/>
          <w:spacing w:val="-5"/>
        </w:rPr>
        <w:t xml:space="preserve"> </w:t>
      </w:r>
      <w:r>
        <w:rPr>
          <w:color w:val="0F4F75"/>
        </w:rPr>
        <w:t>support</w:t>
      </w:r>
      <w:r>
        <w:rPr>
          <w:color w:val="0F4F75"/>
          <w:spacing w:val="-5"/>
        </w:rPr>
        <w:t xml:space="preserve"> </w:t>
      </w:r>
      <w:r>
        <w:rPr>
          <w:color w:val="0F4F75"/>
        </w:rPr>
        <w:t>(for</w:t>
      </w:r>
      <w:r>
        <w:rPr>
          <w:color w:val="0F4F75"/>
          <w:spacing w:val="-5"/>
        </w:rPr>
        <w:t xml:space="preserve"> </w:t>
      </w:r>
      <w:r>
        <w:rPr>
          <w:color w:val="0F4F75"/>
        </w:rPr>
        <w:t>example,</w:t>
      </w:r>
      <w:r>
        <w:rPr>
          <w:color w:val="0F4F75"/>
          <w:spacing w:val="-3"/>
        </w:rPr>
        <w:t xml:space="preserve"> </w:t>
      </w:r>
      <w:r>
        <w:rPr>
          <w:color w:val="0F4F75"/>
        </w:rPr>
        <w:t>tutoring,</w:t>
      </w:r>
      <w:r>
        <w:rPr>
          <w:color w:val="0F4F75"/>
          <w:spacing w:val="-5"/>
        </w:rPr>
        <w:t xml:space="preserve"> </w:t>
      </w:r>
      <w:r>
        <w:rPr>
          <w:color w:val="0F4F75"/>
        </w:rPr>
        <w:t>one-to-one</w:t>
      </w:r>
      <w:r>
        <w:rPr>
          <w:color w:val="0F4F75"/>
          <w:spacing w:val="-5"/>
        </w:rPr>
        <w:t xml:space="preserve"> </w:t>
      </w:r>
      <w:r>
        <w:rPr>
          <w:color w:val="0F4F75"/>
        </w:rPr>
        <w:t>support structured interventions)</w:t>
      </w:r>
    </w:p>
    <w:p w:rsidR="000B3EA5" w:rsidRDefault="00145140">
      <w:pPr>
        <w:pStyle w:val="BodyText"/>
        <w:spacing w:before="241"/>
        <w:ind w:left="112"/>
      </w:pPr>
      <w:r>
        <w:rPr>
          <w:color w:val="0D0D0D"/>
        </w:rPr>
        <w:t>Budgeted</w:t>
      </w:r>
      <w:r>
        <w:rPr>
          <w:color w:val="0D0D0D"/>
          <w:spacing w:val="-3"/>
        </w:rPr>
        <w:t xml:space="preserve"> </w:t>
      </w:r>
      <w:r>
        <w:rPr>
          <w:color w:val="0D0D0D"/>
        </w:rPr>
        <w:t>cost:</w:t>
      </w:r>
      <w:r>
        <w:rPr>
          <w:color w:val="0D0D0D"/>
          <w:spacing w:val="-2"/>
        </w:rPr>
        <w:t xml:space="preserve"> £</w:t>
      </w:r>
      <w:r w:rsidR="003D6B83">
        <w:rPr>
          <w:color w:val="0D0D0D"/>
          <w:spacing w:val="-2"/>
        </w:rPr>
        <w:t>4500</w:t>
      </w:r>
    </w:p>
    <w:p w:rsidR="000B3EA5" w:rsidRDefault="000B3EA5">
      <w:pPr>
        <w:pStyle w:val="BodyText"/>
        <w:spacing w:before="10"/>
        <w:rPr>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7"/>
        <w:gridCol w:w="5170"/>
        <w:gridCol w:w="1531"/>
      </w:tblGrid>
      <w:tr w:rsidR="000B3EA5">
        <w:trPr>
          <w:trHeight w:val="947"/>
        </w:trPr>
        <w:tc>
          <w:tcPr>
            <w:tcW w:w="2787" w:type="dxa"/>
            <w:shd w:val="clear" w:color="auto" w:fill="D7E1E9"/>
          </w:tcPr>
          <w:p w:rsidR="000B3EA5" w:rsidRDefault="00145140">
            <w:pPr>
              <w:pStyle w:val="TableParagraph"/>
              <w:rPr>
                <w:b/>
                <w:sz w:val="24"/>
              </w:rPr>
            </w:pPr>
            <w:r>
              <w:rPr>
                <w:b/>
                <w:color w:val="0D0D0D"/>
                <w:spacing w:val="-2"/>
                <w:sz w:val="24"/>
              </w:rPr>
              <w:t>Activity</w:t>
            </w:r>
          </w:p>
        </w:tc>
        <w:tc>
          <w:tcPr>
            <w:tcW w:w="5170" w:type="dxa"/>
            <w:shd w:val="clear" w:color="auto" w:fill="D7E1E9"/>
          </w:tcPr>
          <w:p w:rsidR="000B3EA5" w:rsidRDefault="00145140">
            <w:pPr>
              <w:pStyle w:val="TableParagraph"/>
              <w:ind w:left="165"/>
              <w:rPr>
                <w:b/>
                <w:sz w:val="24"/>
              </w:rPr>
            </w:pPr>
            <w:r>
              <w:rPr>
                <w:b/>
                <w:color w:val="0D0D0D"/>
                <w:sz w:val="24"/>
              </w:rPr>
              <w:t>Evidence</w:t>
            </w:r>
            <w:r>
              <w:rPr>
                <w:b/>
                <w:color w:val="0D0D0D"/>
                <w:spacing w:val="-4"/>
                <w:sz w:val="24"/>
              </w:rPr>
              <w:t xml:space="preserve"> </w:t>
            </w:r>
            <w:r>
              <w:rPr>
                <w:b/>
                <w:color w:val="0D0D0D"/>
                <w:sz w:val="24"/>
              </w:rPr>
              <w:t>that</w:t>
            </w:r>
            <w:r>
              <w:rPr>
                <w:b/>
                <w:color w:val="0D0D0D"/>
                <w:spacing w:val="-2"/>
                <w:sz w:val="24"/>
              </w:rPr>
              <w:t xml:space="preserve"> </w:t>
            </w:r>
            <w:r>
              <w:rPr>
                <w:b/>
                <w:color w:val="0D0D0D"/>
                <w:sz w:val="24"/>
              </w:rPr>
              <w:t>supports</w:t>
            </w:r>
            <w:r>
              <w:rPr>
                <w:b/>
                <w:color w:val="0D0D0D"/>
                <w:spacing w:val="-2"/>
                <w:sz w:val="24"/>
              </w:rPr>
              <w:t xml:space="preserve"> </w:t>
            </w:r>
            <w:r>
              <w:rPr>
                <w:b/>
                <w:color w:val="0D0D0D"/>
                <w:sz w:val="24"/>
              </w:rPr>
              <w:t xml:space="preserve">this </w:t>
            </w:r>
            <w:r>
              <w:rPr>
                <w:b/>
                <w:color w:val="0D0D0D"/>
                <w:spacing w:val="-2"/>
                <w:sz w:val="24"/>
              </w:rPr>
              <w:t>approach</w:t>
            </w:r>
          </w:p>
        </w:tc>
        <w:tc>
          <w:tcPr>
            <w:tcW w:w="1531" w:type="dxa"/>
            <w:shd w:val="clear" w:color="auto" w:fill="D7E1E9"/>
          </w:tcPr>
          <w:p w:rsidR="000B3EA5" w:rsidRDefault="00145140">
            <w:pPr>
              <w:pStyle w:val="TableParagraph"/>
              <w:ind w:left="166" w:right="150"/>
              <w:jc w:val="both"/>
              <w:rPr>
                <w:b/>
                <w:sz w:val="24"/>
              </w:rPr>
            </w:pPr>
            <w:r>
              <w:rPr>
                <w:b/>
                <w:color w:val="0D0D0D"/>
                <w:spacing w:val="-2"/>
                <w:sz w:val="24"/>
              </w:rPr>
              <w:t>Challenge number(s) addressed</w:t>
            </w:r>
          </w:p>
        </w:tc>
      </w:tr>
      <w:tr w:rsidR="00A16FE4">
        <w:trPr>
          <w:trHeight w:val="4440"/>
        </w:trPr>
        <w:tc>
          <w:tcPr>
            <w:tcW w:w="2787" w:type="dxa"/>
          </w:tcPr>
          <w:p w:rsidR="00A16FE4" w:rsidRPr="00446FC9" w:rsidRDefault="00151EFE" w:rsidP="00A16FE4">
            <w:pPr>
              <w:pStyle w:val="TableParagraph"/>
              <w:ind w:right="177"/>
              <w:rPr>
                <w:rFonts w:asciiTheme="minorHAnsi" w:hAnsiTheme="minorHAnsi" w:cstheme="minorHAnsi"/>
                <w:sz w:val="20"/>
                <w:szCs w:val="20"/>
              </w:rPr>
            </w:pPr>
            <w:r w:rsidRPr="00446FC9">
              <w:rPr>
                <w:rFonts w:asciiTheme="minorHAnsi" w:hAnsiTheme="minorHAnsi" w:cstheme="minorHAnsi"/>
                <w:sz w:val="20"/>
                <w:szCs w:val="20"/>
              </w:rPr>
              <w:t>Small group and one to one catch up academic support</w:t>
            </w:r>
          </w:p>
          <w:p w:rsidR="00151EFE" w:rsidRPr="00446FC9" w:rsidRDefault="00151EFE" w:rsidP="00A16FE4">
            <w:pPr>
              <w:pStyle w:val="TableParagraph"/>
              <w:ind w:right="177"/>
              <w:rPr>
                <w:rFonts w:asciiTheme="minorHAnsi" w:hAnsiTheme="minorHAnsi" w:cstheme="minorHAnsi"/>
                <w:sz w:val="20"/>
                <w:szCs w:val="20"/>
              </w:rPr>
            </w:pPr>
          </w:p>
          <w:p w:rsidR="00151EFE" w:rsidRPr="00446FC9" w:rsidRDefault="00151EFE" w:rsidP="00A16FE4">
            <w:pPr>
              <w:pStyle w:val="TableParagraph"/>
              <w:ind w:right="177"/>
              <w:rPr>
                <w:rFonts w:asciiTheme="minorHAnsi" w:hAnsiTheme="minorHAnsi" w:cstheme="minorHAnsi"/>
                <w:sz w:val="20"/>
                <w:szCs w:val="20"/>
              </w:rPr>
            </w:pPr>
            <w:r w:rsidRPr="00446FC9">
              <w:rPr>
                <w:rFonts w:asciiTheme="minorHAnsi" w:hAnsiTheme="minorHAnsi" w:cstheme="minorHAnsi"/>
                <w:sz w:val="20"/>
                <w:szCs w:val="20"/>
              </w:rPr>
              <w:t>Teaching Assistants are timetabled to plan and deliver focused interventions with small groups and one to one with pupils.</w:t>
            </w:r>
          </w:p>
          <w:p w:rsidR="00151EFE" w:rsidRPr="00446FC9" w:rsidRDefault="00151EFE" w:rsidP="00A16FE4">
            <w:pPr>
              <w:pStyle w:val="TableParagraph"/>
              <w:ind w:right="177"/>
              <w:rPr>
                <w:rFonts w:asciiTheme="minorHAnsi" w:hAnsiTheme="minorHAnsi" w:cstheme="minorHAnsi"/>
                <w:sz w:val="20"/>
                <w:szCs w:val="20"/>
              </w:rPr>
            </w:pPr>
          </w:p>
          <w:p w:rsidR="00151EFE" w:rsidRPr="00446FC9" w:rsidRDefault="00151EFE" w:rsidP="00A16FE4">
            <w:pPr>
              <w:pStyle w:val="TableParagraph"/>
              <w:ind w:right="177"/>
              <w:rPr>
                <w:rFonts w:asciiTheme="minorHAnsi" w:hAnsiTheme="minorHAnsi" w:cstheme="minorHAnsi"/>
                <w:sz w:val="20"/>
                <w:szCs w:val="20"/>
              </w:rPr>
            </w:pPr>
          </w:p>
          <w:p w:rsidR="00151EFE" w:rsidRPr="00446FC9" w:rsidRDefault="00151EFE" w:rsidP="00151EFE">
            <w:pPr>
              <w:pStyle w:val="TableParagraph"/>
              <w:ind w:right="177"/>
              <w:rPr>
                <w:rFonts w:asciiTheme="minorHAnsi" w:hAnsiTheme="minorHAnsi" w:cstheme="minorHAnsi"/>
                <w:sz w:val="20"/>
                <w:szCs w:val="20"/>
              </w:rPr>
            </w:pPr>
            <w:r w:rsidRPr="00446FC9">
              <w:rPr>
                <w:rFonts w:asciiTheme="minorHAnsi" w:hAnsiTheme="minorHAnsi" w:cstheme="minorHAnsi"/>
                <w:sz w:val="20"/>
                <w:szCs w:val="20"/>
              </w:rPr>
              <w:t>1:1 reading</w:t>
            </w:r>
            <w:r w:rsidR="00166594" w:rsidRPr="00446FC9">
              <w:rPr>
                <w:rFonts w:asciiTheme="minorHAnsi" w:hAnsiTheme="minorHAnsi" w:cstheme="minorHAnsi"/>
                <w:sz w:val="20"/>
                <w:szCs w:val="20"/>
              </w:rPr>
              <w:t>, s</w:t>
            </w:r>
            <w:r w:rsidRPr="00446FC9">
              <w:rPr>
                <w:rFonts w:asciiTheme="minorHAnsi" w:hAnsiTheme="minorHAnsi" w:cstheme="minorHAnsi"/>
                <w:sz w:val="20"/>
                <w:szCs w:val="20"/>
              </w:rPr>
              <w:t xml:space="preserve">pecific writing and </w:t>
            </w:r>
            <w:proofErr w:type="spellStart"/>
            <w:r w:rsidRPr="00446FC9">
              <w:rPr>
                <w:rFonts w:asciiTheme="minorHAnsi" w:hAnsiTheme="minorHAnsi" w:cstheme="minorHAnsi"/>
                <w:sz w:val="20"/>
                <w:szCs w:val="20"/>
              </w:rPr>
              <w:t>maths</w:t>
            </w:r>
            <w:proofErr w:type="spellEnd"/>
            <w:r w:rsidRPr="00446FC9">
              <w:rPr>
                <w:rFonts w:asciiTheme="minorHAnsi" w:hAnsiTheme="minorHAnsi" w:cstheme="minorHAnsi"/>
                <w:sz w:val="20"/>
                <w:szCs w:val="20"/>
              </w:rPr>
              <w:t xml:space="preserve"> interventions targeted at individual needs</w:t>
            </w:r>
          </w:p>
          <w:p w:rsidR="00151EFE" w:rsidRPr="00446FC9" w:rsidRDefault="00151EFE" w:rsidP="00A16FE4">
            <w:pPr>
              <w:pStyle w:val="TableParagraph"/>
              <w:ind w:right="177"/>
              <w:rPr>
                <w:rFonts w:asciiTheme="minorHAnsi" w:hAnsiTheme="minorHAnsi" w:cstheme="minorHAnsi"/>
                <w:sz w:val="20"/>
                <w:szCs w:val="20"/>
              </w:rPr>
            </w:pPr>
          </w:p>
        </w:tc>
        <w:tc>
          <w:tcPr>
            <w:tcW w:w="5170" w:type="dxa"/>
          </w:tcPr>
          <w:p w:rsidR="00151EFE" w:rsidRPr="00446FC9" w:rsidRDefault="00A16FE4"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 xml:space="preserve"> </w:t>
            </w:r>
            <w:r w:rsidR="00151EFE" w:rsidRPr="00446FC9">
              <w:rPr>
                <w:rFonts w:asciiTheme="minorHAnsi" w:hAnsiTheme="minorHAnsi" w:cstheme="minorHAnsi"/>
                <w:color w:val="0D0D0D"/>
                <w:sz w:val="20"/>
                <w:szCs w:val="20"/>
              </w:rPr>
              <w:t>Re-teaching and/or pre-teaching</w:t>
            </w:r>
          </w:p>
          <w:p w:rsidR="00151EFE" w:rsidRPr="00446FC9" w:rsidRDefault="00151EFE"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concepts so misconceptions are</w:t>
            </w:r>
          </w:p>
          <w:p w:rsidR="00151EFE" w:rsidRPr="00446FC9" w:rsidRDefault="00151EFE"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addressed swiftly.</w:t>
            </w:r>
          </w:p>
          <w:p w:rsidR="00151EFE" w:rsidRPr="00446FC9" w:rsidRDefault="00151EFE"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 xml:space="preserve">Small groups and 1:1 feedback </w:t>
            </w:r>
            <w:proofErr w:type="gramStart"/>
            <w:r w:rsidRPr="00446FC9">
              <w:rPr>
                <w:rFonts w:asciiTheme="minorHAnsi" w:hAnsiTheme="minorHAnsi" w:cstheme="minorHAnsi"/>
                <w:color w:val="0D0D0D"/>
                <w:sz w:val="20"/>
                <w:szCs w:val="20"/>
              </w:rPr>
              <w:t>provides</w:t>
            </w:r>
            <w:proofErr w:type="gramEnd"/>
          </w:p>
          <w:p w:rsidR="00151EFE" w:rsidRPr="00446FC9" w:rsidRDefault="00151EFE"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focussed evaluation and targeted</w:t>
            </w:r>
          </w:p>
          <w:p w:rsidR="00A16FE4" w:rsidRPr="00446FC9" w:rsidRDefault="00151EFE"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teaching.</w:t>
            </w:r>
          </w:p>
          <w:p w:rsidR="00166594" w:rsidRPr="00446FC9" w:rsidRDefault="00166594" w:rsidP="00151EFE">
            <w:pPr>
              <w:pStyle w:val="Default"/>
              <w:ind w:left="202"/>
              <w:rPr>
                <w:rFonts w:asciiTheme="minorHAnsi" w:hAnsiTheme="minorHAnsi" w:cstheme="minorHAnsi"/>
                <w:sz w:val="20"/>
                <w:szCs w:val="20"/>
              </w:rPr>
            </w:pPr>
          </w:p>
          <w:p w:rsidR="00166594" w:rsidRPr="00446FC9" w:rsidRDefault="00166594" w:rsidP="00151EFE">
            <w:pPr>
              <w:pStyle w:val="Default"/>
              <w:ind w:left="202"/>
              <w:rPr>
                <w:rFonts w:asciiTheme="minorHAnsi" w:hAnsiTheme="minorHAnsi" w:cstheme="minorHAnsi"/>
                <w:sz w:val="20"/>
                <w:szCs w:val="20"/>
              </w:rPr>
            </w:pPr>
          </w:p>
          <w:p w:rsidR="00166594" w:rsidRPr="00446FC9" w:rsidRDefault="00AF4514" w:rsidP="00151EFE">
            <w:pPr>
              <w:pStyle w:val="Default"/>
              <w:ind w:left="202"/>
              <w:rPr>
                <w:rFonts w:asciiTheme="minorHAnsi" w:hAnsiTheme="minorHAnsi" w:cstheme="minorHAnsi"/>
                <w:color w:val="006FC0"/>
                <w:sz w:val="20"/>
                <w:szCs w:val="20"/>
                <w:u w:val="single" w:color="006FC0"/>
              </w:rPr>
            </w:pPr>
            <w:hyperlink r:id="rId24">
              <w:r w:rsidR="00166594" w:rsidRPr="00446FC9">
                <w:rPr>
                  <w:rFonts w:asciiTheme="minorHAnsi" w:hAnsiTheme="minorHAnsi" w:cstheme="minorHAnsi"/>
                  <w:color w:val="006FC0"/>
                  <w:sz w:val="20"/>
                  <w:szCs w:val="20"/>
                  <w:u w:val="single" w:color="006FC0"/>
                </w:rPr>
                <w:t>Phonics</w:t>
              </w:r>
              <w:r w:rsidR="00166594" w:rsidRPr="00446FC9">
                <w:rPr>
                  <w:rFonts w:asciiTheme="minorHAnsi" w:hAnsiTheme="minorHAnsi" w:cstheme="minorHAnsi"/>
                  <w:color w:val="006FC0"/>
                  <w:spacing w:val="-7"/>
                  <w:sz w:val="20"/>
                  <w:szCs w:val="20"/>
                  <w:u w:val="single" w:color="006FC0"/>
                </w:rPr>
                <w:t xml:space="preserve"> </w:t>
              </w:r>
              <w:r w:rsidR="00166594" w:rsidRPr="00446FC9">
                <w:rPr>
                  <w:rFonts w:asciiTheme="minorHAnsi" w:hAnsiTheme="minorHAnsi" w:cstheme="minorHAnsi"/>
                  <w:color w:val="006FC0"/>
                  <w:sz w:val="20"/>
                  <w:szCs w:val="20"/>
                  <w:u w:val="single" w:color="006FC0"/>
                </w:rPr>
                <w:t>|</w:t>
              </w:r>
              <w:r w:rsidR="00166594" w:rsidRPr="00446FC9">
                <w:rPr>
                  <w:rFonts w:asciiTheme="minorHAnsi" w:hAnsiTheme="minorHAnsi" w:cstheme="minorHAnsi"/>
                  <w:color w:val="006FC0"/>
                  <w:spacing w:val="-11"/>
                  <w:sz w:val="20"/>
                  <w:szCs w:val="20"/>
                  <w:u w:val="single" w:color="006FC0"/>
                </w:rPr>
                <w:t xml:space="preserve"> </w:t>
              </w:r>
              <w:r w:rsidR="00166594" w:rsidRPr="00446FC9">
                <w:rPr>
                  <w:rFonts w:asciiTheme="minorHAnsi" w:hAnsiTheme="minorHAnsi" w:cstheme="minorHAnsi"/>
                  <w:color w:val="006FC0"/>
                  <w:sz w:val="20"/>
                  <w:szCs w:val="20"/>
                  <w:u w:val="single" w:color="006FC0"/>
                </w:rPr>
                <w:t>Toolkit</w:t>
              </w:r>
              <w:r w:rsidR="00166594" w:rsidRPr="00446FC9">
                <w:rPr>
                  <w:rFonts w:asciiTheme="minorHAnsi" w:hAnsiTheme="minorHAnsi" w:cstheme="minorHAnsi"/>
                  <w:color w:val="006FC0"/>
                  <w:spacing w:val="-8"/>
                  <w:sz w:val="20"/>
                  <w:szCs w:val="20"/>
                  <w:u w:val="single" w:color="006FC0"/>
                </w:rPr>
                <w:t xml:space="preserve"> </w:t>
              </w:r>
              <w:r w:rsidR="00166594" w:rsidRPr="00446FC9">
                <w:rPr>
                  <w:rFonts w:asciiTheme="minorHAnsi" w:hAnsiTheme="minorHAnsi" w:cstheme="minorHAnsi"/>
                  <w:color w:val="006FC0"/>
                  <w:sz w:val="20"/>
                  <w:szCs w:val="20"/>
                  <w:u w:val="single" w:color="006FC0"/>
                </w:rPr>
                <w:t>Strand</w:t>
              </w:r>
              <w:r w:rsidR="00166594" w:rsidRPr="00446FC9">
                <w:rPr>
                  <w:rFonts w:asciiTheme="minorHAnsi" w:hAnsiTheme="minorHAnsi" w:cstheme="minorHAnsi"/>
                  <w:color w:val="006FC0"/>
                  <w:spacing w:val="-7"/>
                  <w:sz w:val="20"/>
                  <w:szCs w:val="20"/>
                  <w:u w:val="single" w:color="006FC0"/>
                </w:rPr>
                <w:t xml:space="preserve"> </w:t>
              </w:r>
              <w:r w:rsidR="00166594" w:rsidRPr="00446FC9">
                <w:rPr>
                  <w:rFonts w:asciiTheme="minorHAnsi" w:hAnsiTheme="minorHAnsi" w:cstheme="minorHAnsi"/>
                  <w:color w:val="006FC0"/>
                  <w:sz w:val="20"/>
                  <w:szCs w:val="20"/>
                  <w:u w:val="single" w:color="006FC0"/>
                </w:rPr>
                <w:t>|</w:t>
              </w:r>
              <w:r w:rsidR="00166594" w:rsidRPr="00446FC9">
                <w:rPr>
                  <w:rFonts w:asciiTheme="minorHAnsi" w:hAnsiTheme="minorHAnsi" w:cstheme="minorHAnsi"/>
                  <w:color w:val="006FC0"/>
                  <w:spacing w:val="-7"/>
                  <w:sz w:val="20"/>
                  <w:szCs w:val="20"/>
                  <w:u w:val="single" w:color="006FC0"/>
                </w:rPr>
                <w:t xml:space="preserve"> </w:t>
              </w:r>
              <w:r w:rsidR="00166594" w:rsidRPr="00446FC9">
                <w:rPr>
                  <w:rFonts w:asciiTheme="minorHAnsi" w:hAnsiTheme="minorHAnsi" w:cstheme="minorHAnsi"/>
                  <w:color w:val="006FC0"/>
                  <w:sz w:val="20"/>
                  <w:szCs w:val="20"/>
                  <w:u w:val="single" w:color="006FC0"/>
                </w:rPr>
                <w:t>Education</w:t>
              </w:r>
            </w:hyperlink>
            <w:r w:rsidR="00166594" w:rsidRPr="00446FC9">
              <w:rPr>
                <w:rFonts w:asciiTheme="minorHAnsi" w:hAnsiTheme="minorHAnsi" w:cstheme="minorHAnsi"/>
                <w:color w:val="006FC0"/>
                <w:sz w:val="20"/>
                <w:szCs w:val="20"/>
              </w:rPr>
              <w:t xml:space="preserve"> </w:t>
            </w:r>
            <w:hyperlink r:id="rId25">
              <w:r w:rsidR="00166594" w:rsidRPr="00446FC9">
                <w:rPr>
                  <w:rFonts w:asciiTheme="minorHAnsi" w:hAnsiTheme="minorHAnsi" w:cstheme="minorHAnsi"/>
                  <w:color w:val="006FC0"/>
                  <w:sz w:val="20"/>
                  <w:szCs w:val="20"/>
                  <w:u w:val="single" w:color="006FC0"/>
                </w:rPr>
                <w:t>Endowment Foundation | EEF</w:t>
              </w:r>
            </w:hyperlink>
          </w:p>
          <w:p w:rsidR="00166594" w:rsidRPr="00446FC9" w:rsidRDefault="00166594" w:rsidP="00151EFE">
            <w:pPr>
              <w:pStyle w:val="Default"/>
              <w:ind w:left="202"/>
              <w:rPr>
                <w:rFonts w:asciiTheme="minorHAnsi" w:hAnsiTheme="minorHAnsi" w:cstheme="minorHAnsi"/>
                <w:sz w:val="20"/>
                <w:szCs w:val="20"/>
              </w:rPr>
            </w:pPr>
          </w:p>
          <w:p w:rsidR="00166594" w:rsidRPr="00446FC9" w:rsidRDefault="00AF4514" w:rsidP="00166594">
            <w:pPr>
              <w:pStyle w:val="TableParagraph"/>
              <w:spacing w:before="60"/>
              <w:ind w:left="165" w:right="226"/>
              <w:rPr>
                <w:rFonts w:asciiTheme="minorHAnsi" w:hAnsiTheme="minorHAnsi" w:cstheme="minorHAnsi"/>
                <w:sz w:val="20"/>
                <w:szCs w:val="20"/>
              </w:rPr>
            </w:pPr>
            <w:hyperlink r:id="rId26">
              <w:r w:rsidR="00166594" w:rsidRPr="00446FC9">
                <w:rPr>
                  <w:rFonts w:asciiTheme="minorHAnsi" w:hAnsiTheme="minorHAnsi" w:cstheme="minorHAnsi"/>
                  <w:color w:val="0000FF"/>
                  <w:sz w:val="20"/>
                  <w:szCs w:val="20"/>
                  <w:u w:val="single" w:color="0000FF"/>
                </w:rPr>
                <w:t>Improving</w:t>
              </w:r>
              <w:r w:rsidR="00166594" w:rsidRPr="00446FC9">
                <w:rPr>
                  <w:rFonts w:asciiTheme="minorHAnsi" w:hAnsiTheme="minorHAnsi" w:cstheme="minorHAnsi"/>
                  <w:color w:val="0000FF"/>
                  <w:spacing w:val="-8"/>
                  <w:sz w:val="20"/>
                  <w:szCs w:val="20"/>
                  <w:u w:val="single" w:color="0000FF"/>
                </w:rPr>
                <w:t xml:space="preserve"> </w:t>
              </w:r>
              <w:r w:rsidR="00166594" w:rsidRPr="00446FC9">
                <w:rPr>
                  <w:rFonts w:asciiTheme="minorHAnsi" w:hAnsiTheme="minorHAnsi" w:cstheme="minorHAnsi"/>
                  <w:color w:val="0000FF"/>
                  <w:sz w:val="20"/>
                  <w:szCs w:val="20"/>
                  <w:u w:val="single" w:color="0000FF"/>
                </w:rPr>
                <w:t>Mathematics</w:t>
              </w:r>
              <w:r w:rsidR="00166594" w:rsidRPr="00446FC9">
                <w:rPr>
                  <w:rFonts w:asciiTheme="minorHAnsi" w:hAnsiTheme="minorHAnsi" w:cstheme="minorHAnsi"/>
                  <w:color w:val="0000FF"/>
                  <w:spacing w:val="-7"/>
                  <w:sz w:val="20"/>
                  <w:szCs w:val="20"/>
                  <w:u w:val="single" w:color="0000FF"/>
                </w:rPr>
                <w:t xml:space="preserve"> </w:t>
              </w:r>
              <w:r w:rsidR="00166594" w:rsidRPr="00446FC9">
                <w:rPr>
                  <w:rFonts w:asciiTheme="minorHAnsi" w:hAnsiTheme="minorHAnsi" w:cstheme="minorHAnsi"/>
                  <w:color w:val="0000FF"/>
                  <w:sz w:val="20"/>
                  <w:szCs w:val="20"/>
                  <w:u w:val="single" w:color="0000FF"/>
                </w:rPr>
                <w:t>in</w:t>
              </w:r>
              <w:r w:rsidR="00166594" w:rsidRPr="00446FC9">
                <w:rPr>
                  <w:rFonts w:asciiTheme="minorHAnsi" w:hAnsiTheme="minorHAnsi" w:cstheme="minorHAnsi"/>
                  <w:color w:val="0000FF"/>
                  <w:spacing w:val="-7"/>
                  <w:sz w:val="20"/>
                  <w:szCs w:val="20"/>
                  <w:u w:val="single" w:color="0000FF"/>
                </w:rPr>
                <w:t xml:space="preserve"> </w:t>
              </w:r>
              <w:r w:rsidR="00166594" w:rsidRPr="00446FC9">
                <w:rPr>
                  <w:rFonts w:asciiTheme="minorHAnsi" w:hAnsiTheme="minorHAnsi" w:cstheme="minorHAnsi"/>
                  <w:color w:val="0000FF"/>
                  <w:sz w:val="20"/>
                  <w:szCs w:val="20"/>
                  <w:u w:val="single" w:color="0000FF"/>
                </w:rPr>
                <w:t>the</w:t>
              </w:r>
              <w:r w:rsidR="00166594" w:rsidRPr="00446FC9">
                <w:rPr>
                  <w:rFonts w:asciiTheme="minorHAnsi" w:hAnsiTheme="minorHAnsi" w:cstheme="minorHAnsi"/>
                  <w:color w:val="0000FF"/>
                  <w:spacing w:val="-7"/>
                  <w:sz w:val="20"/>
                  <w:szCs w:val="20"/>
                  <w:u w:val="single" w:color="0000FF"/>
                </w:rPr>
                <w:t xml:space="preserve"> </w:t>
              </w:r>
              <w:r w:rsidR="00166594" w:rsidRPr="00446FC9">
                <w:rPr>
                  <w:rFonts w:asciiTheme="minorHAnsi" w:hAnsiTheme="minorHAnsi" w:cstheme="minorHAnsi"/>
                  <w:color w:val="0000FF"/>
                  <w:sz w:val="20"/>
                  <w:szCs w:val="20"/>
                  <w:u w:val="single" w:color="0000FF"/>
                </w:rPr>
                <w:t>Early</w:t>
              </w:r>
              <w:r w:rsidR="00166594" w:rsidRPr="00446FC9">
                <w:rPr>
                  <w:rFonts w:asciiTheme="minorHAnsi" w:hAnsiTheme="minorHAnsi" w:cstheme="minorHAnsi"/>
                  <w:color w:val="0000FF"/>
                  <w:spacing w:val="-10"/>
                  <w:sz w:val="20"/>
                  <w:szCs w:val="20"/>
                  <w:u w:val="single" w:color="0000FF"/>
                </w:rPr>
                <w:t xml:space="preserve"> </w:t>
              </w:r>
              <w:r w:rsidR="00166594" w:rsidRPr="00446FC9">
                <w:rPr>
                  <w:rFonts w:asciiTheme="minorHAnsi" w:hAnsiTheme="minorHAnsi" w:cstheme="minorHAnsi"/>
                  <w:color w:val="0000FF"/>
                  <w:sz w:val="20"/>
                  <w:szCs w:val="20"/>
                  <w:u w:val="single" w:color="0000FF"/>
                </w:rPr>
                <w:t>Years</w:t>
              </w:r>
            </w:hyperlink>
            <w:r w:rsidR="00166594" w:rsidRPr="00446FC9">
              <w:rPr>
                <w:rFonts w:asciiTheme="minorHAnsi" w:hAnsiTheme="minorHAnsi" w:cstheme="minorHAnsi"/>
                <w:color w:val="0000FF"/>
                <w:sz w:val="20"/>
                <w:szCs w:val="20"/>
              </w:rPr>
              <w:t xml:space="preserve"> </w:t>
            </w:r>
            <w:hyperlink r:id="rId27">
              <w:r w:rsidR="00166594" w:rsidRPr="00446FC9">
                <w:rPr>
                  <w:rFonts w:asciiTheme="minorHAnsi" w:hAnsiTheme="minorHAnsi" w:cstheme="minorHAnsi"/>
                  <w:color w:val="0000FF"/>
                  <w:sz w:val="20"/>
                  <w:szCs w:val="20"/>
                  <w:u w:val="single" w:color="0000FF"/>
                </w:rPr>
                <w:t>and Key Stage 1 | EEF</w:t>
              </w:r>
            </w:hyperlink>
            <w:r w:rsidR="00166594" w:rsidRPr="00446FC9">
              <w:rPr>
                <w:rFonts w:asciiTheme="minorHAnsi" w:hAnsiTheme="minorHAnsi" w:cstheme="minorHAnsi"/>
                <w:color w:val="0000FF"/>
                <w:sz w:val="20"/>
                <w:szCs w:val="20"/>
              </w:rPr>
              <w:t xml:space="preserve"> </w:t>
            </w:r>
            <w:hyperlink r:id="rId28">
              <w:r w:rsidR="00166594" w:rsidRPr="00446FC9">
                <w:rPr>
                  <w:rFonts w:asciiTheme="minorHAnsi" w:hAnsiTheme="minorHAnsi" w:cstheme="minorHAnsi"/>
                  <w:color w:val="0000FF"/>
                  <w:spacing w:val="-2"/>
                  <w:sz w:val="20"/>
                  <w:szCs w:val="20"/>
                  <w:u w:val="single" w:color="0000FF"/>
                </w:rPr>
                <w:t>(educationendowmentfoundation.org.uk)</w:t>
              </w:r>
            </w:hyperlink>
          </w:p>
          <w:p w:rsidR="00166594" w:rsidRPr="00446FC9" w:rsidRDefault="00166594" w:rsidP="00166594">
            <w:pPr>
              <w:pStyle w:val="TableParagraph"/>
              <w:spacing w:before="5"/>
              <w:ind w:left="0"/>
              <w:rPr>
                <w:rFonts w:asciiTheme="minorHAnsi" w:hAnsiTheme="minorHAnsi" w:cstheme="minorHAnsi"/>
                <w:sz w:val="20"/>
                <w:szCs w:val="20"/>
              </w:rPr>
            </w:pPr>
          </w:p>
          <w:p w:rsidR="00166594" w:rsidRPr="00446FC9" w:rsidRDefault="00AF4514" w:rsidP="00166594">
            <w:pPr>
              <w:pStyle w:val="TableParagraph"/>
              <w:spacing w:before="0"/>
              <w:ind w:left="165" w:right="226"/>
              <w:rPr>
                <w:rFonts w:asciiTheme="minorHAnsi" w:hAnsiTheme="minorHAnsi" w:cstheme="minorHAnsi"/>
                <w:sz w:val="20"/>
                <w:szCs w:val="20"/>
              </w:rPr>
            </w:pPr>
            <w:hyperlink r:id="rId29">
              <w:r w:rsidR="00166594" w:rsidRPr="00446FC9">
                <w:rPr>
                  <w:rFonts w:asciiTheme="minorHAnsi" w:hAnsiTheme="minorHAnsi" w:cstheme="minorHAnsi"/>
                  <w:color w:val="0000FF"/>
                  <w:sz w:val="20"/>
                  <w:szCs w:val="20"/>
                  <w:u w:val="single" w:color="0000FF"/>
                </w:rPr>
                <w:t>Improving</w:t>
              </w:r>
              <w:r w:rsidR="00166594" w:rsidRPr="00446FC9">
                <w:rPr>
                  <w:rFonts w:asciiTheme="minorHAnsi" w:hAnsiTheme="minorHAnsi" w:cstheme="minorHAnsi"/>
                  <w:color w:val="0000FF"/>
                  <w:spacing w:val="-7"/>
                  <w:sz w:val="20"/>
                  <w:szCs w:val="20"/>
                  <w:u w:val="single" w:color="0000FF"/>
                </w:rPr>
                <w:t xml:space="preserve"> </w:t>
              </w:r>
              <w:r w:rsidR="00166594" w:rsidRPr="00446FC9">
                <w:rPr>
                  <w:rFonts w:asciiTheme="minorHAnsi" w:hAnsiTheme="minorHAnsi" w:cstheme="minorHAnsi"/>
                  <w:color w:val="0000FF"/>
                  <w:sz w:val="20"/>
                  <w:szCs w:val="20"/>
                  <w:u w:val="single" w:color="0000FF"/>
                </w:rPr>
                <w:t>Mathematics</w:t>
              </w:r>
              <w:r w:rsidR="00166594" w:rsidRPr="00446FC9">
                <w:rPr>
                  <w:rFonts w:asciiTheme="minorHAnsi" w:hAnsiTheme="minorHAnsi" w:cstheme="minorHAnsi"/>
                  <w:color w:val="0000FF"/>
                  <w:spacing w:val="-6"/>
                  <w:sz w:val="20"/>
                  <w:szCs w:val="20"/>
                  <w:u w:val="single" w:color="0000FF"/>
                </w:rPr>
                <w:t xml:space="preserve"> </w:t>
              </w:r>
              <w:r w:rsidR="00166594" w:rsidRPr="00446FC9">
                <w:rPr>
                  <w:rFonts w:asciiTheme="minorHAnsi" w:hAnsiTheme="minorHAnsi" w:cstheme="minorHAnsi"/>
                  <w:color w:val="0000FF"/>
                  <w:sz w:val="20"/>
                  <w:szCs w:val="20"/>
                  <w:u w:val="single" w:color="0000FF"/>
                </w:rPr>
                <w:t>in</w:t>
              </w:r>
              <w:r w:rsidR="00166594" w:rsidRPr="00446FC9">
                <w:rPr>
                  <w:rFonts w:asciiTheme="minorHAnsi" w:hAnsiTheme="minorHAnsi" w:cstheme="minorHAnsi"/>
                  <w:color w:val="0000FF"/>
                  <w:spacing w:val="-6"/>
                  <w:sz w:val="20"/>
                  <w:szCs w:val="20"/>
                  <w:u w:val="single" w:color="0000FF"/>
                </w:rPr>
                <w:t xml:space="preserve"> </w:t>
              </w:r>
              <w:r w:rsidR="00166594" w:rsidRPr="00446FC9">
                <w:rPr>
                  <w:rFonts w:asciiTheme="minorHAnsi" w:hAnsiTheme="minorHAnsi" w:cstheme="minorHAnsi"/>
                  <w:color w:val="0000FF"/>
                  <w:sz w:val="20"/>
                  <w:szCs w:val="20"/>
                  <w:u w:val="single" w:color="0000FF"/>
                </w:rPr>
                <w:t>Key</w:t>
              </w:r>
              <w:r w:rsidR="00166594" w:rsidRPr="00446FC9">
                <w:rPr>
                  <w:rFonts w:asciiTheme="minorHAnsi" w:hAnsiTheme="minorHAnsi" w:cstheme="minorHAnsi"/>
                  <w:color w:val="0000FF"/>
                  <w:spacing w:val="-8"/>
                  <w:sz w:val="20"/>
                  <w:szCs w:val="20"/>
                  <w:u w:val="single" w:color="0000FF"/>
                </w:rPr>
                <w:t xml:space="preserve"> </w:t>
              </w:r>
              <w:r w:rsidR="00166594" w:rsidRPr="00446FC9">
                <w:rPr>
                  <w:rFonts w:asciiTheme="minorHAnsi" w:hAnsiTheme="minorHAnsi" w:cstheme="minorHAnsi"/>
                  <w:color w:val="0000FF"/>
                  <w:sz w:val="20"/>
                  <w:szCs w:val="20"/>
                  <w:u w:val="single" w:color="0000FF"/>
                </w:rPr>
                <w:t>Stages</w:t>
              </w:r>
              <w:r w:rsidR="00166594" w:rsidRPr="00446FC9">
                <w:rPr>
                  <w:rFonts w:asciiTheme="minorHAnsi" w:hAnsiTheme="minorHAnsi" w:cstheme="minorHAnsi"/>
                  <w:color w:val="0000FF"/>
                  <w:spacing w:val="-8"/>
                  <w:sz w:val="20"/>
                  <w:szCs w:val="20"/>
                  <w:u w:val="single" w:color="0000FF"/>
                </w:rPr>
                <w:t xml:space="preserve"> </w:t>
              </w:r>
              <w:r w:rsidR="00166594" w:rsidRPr="00446FC9">
                <w:rPr>
                  <w:rFonts w:asciiTheme="minorHAnsi" w:hAnsiTheme="minorHAnsi" w:cstheme="minorHAnsi"/>
                  <w:color w:val="0000FF"/>
                  <w:sz w:val="20"/>
                  <w:szCs w:val="20"/>
                  <w:u w:val="single" w:color="0000FF"/>
                </w:rPr>
                <w:t>2</w:t>
              </w:r>
              <w:r w:rsidR="00166594" w:rsidRPr="00446FC9">
                <w:rPr>
                  <w:rFonts w:asciiTheme="minorHAnsi" w:hAnsiTheme="minorHAnsi" w:cstheme="minorHAnsi"/>
                  <w:color w:val="0000FF"/>
                  <w:spacing w:val="-6"/>
                  <w:sz w:val="20"/>
                  <w:szCs w:val="20"/>
                  <w:u w:val="single" w:color="0000FF"/>
                </w:rPr>
                <w:t xml:space="preserve"> </w:t>
              </w:r>
              <w:r w:rsidR="00166594" w:rsidRPr="00446FC9">
                <w:rPr>
                  <w:rFonts w:asciiTheme="minorHAnsi" w:hAnsiTheme="minorHAnsi" w:cstheme="minorHAnsi"/>
                  <w:color w:val="0000FF"/>
                  <w:sz w:val="20"/>
                  <w:szCs w:val="20"/>
                  <w:u w:val="single" w:color="0000FF"/>
                </w:rPr>
                <w:t>and</w:t>
              </w:r>
            </w:hyperlink>
            <w:r w:rsidR="00166594" w:rsidRPr="00446FC9">
              <w:rPr>
                <w:rFonts w:asciiTheme="minorHAnsi" w:hAnsiTheme="minorHAnsi" w:cstheme="minorHAnsi"/>
                <w:color w:val="0000FF"/>
                <w:sz w:val="20"/>
                <w:szCs w:val="20"/>
              </w:rPr>
              <w:t xml:space="preserve"> </w:t>
            </w:r>
            <w:hyperlink r:id="rId30">
              <w:r w:rsidR="00166594" w:rsidRPr="00446FC9">
                <w:rPr>
                  <w:rFonts w:asciiTheme="minorHAnsi" w:hAnsiTheme="minorHAnsi" w:cstheme="minorHAnsi"/>
                  <w:color w:val="0000FF"/>
                  <w:sz w:val="20"/>
                  <w:szCs w:val="20"/>
                  <w:u w:val="single" w:color="0000FF"/>
                </w:rPr>
                <w:t>3 | EEF</w:t>
              </w:r>
            </w:hyperlink>
          </w:p>
          <w:p w:rsidR="00166594" w:rsidRPr="00446FC9" w:rsidRDefault="00AF4514" w:rsidP="00166594">
            <w:pPr>
              <w:pStyle w:val="Default"/>
              <w:ind w:left="202"/>
              <w:rPr>
                <w:rFonts w:asciiTheme="minorHAnsi" w:hAnsiTheme="minorHAnsi" w:cstheme="minorHAnsi"/>
                <w:sz w:val="20"/>
                <w:szCs w:val="20"/>
              </w:rPr>
            </w:pPr>
            <w:hyperlink r:id="rId31">
              <w:r w:rsidR="00166594" w:rsidRPr="00446FC9">
                <w:rPr>
                  <w:rFonts w:asciiTheme="minorHAnsi" w:hAnsiTheme="minorHAnsi" w:cstheme="minorHAnsi"/>
                  <w:color w:val="0000FF"/>
                  <w:spacing w:val="-2"/>
                  <w:sz w:val="20"/>
                  <w:szCs w:val="20"/>
                  <w:u w:val="single" w:color="0000FF"/>
                </w:rPr>
                <w:t>(educationendowmentfoundation.org.uk)</w:t>
              </w:r>
            </w:hyperlink>
          </w:p>
        </w:tc>
        <w:tc>
          <w:tcPr>
            <w:tcW w:w="1531" w:type="dxa"/>
          </w:tcPr>
          <w:p w:rsidR="00A16FE4" w:rsidRPr="00166594" w:rsidRDefault="00166594" w:rsidP="00A16FE4">
            <w:pPr>
              <w:pStyle w:val="TableParagraph"/>
              <w:spacing w:before="57"/>
              <w:ind w:left="166"/>
              <w:rPr>
                <w:color w:val="0D0D0D"/>
                <w:sz w:val="20"/>
                <w:szCs w:val="20"/>
              </w:rPr>
            </w:pPr>
            <w:r>
              <w:rPr>
                <w:color w:val="0D0D0D"/>
                <w:sz w:val="20"/>
                <w:szCs w:val="20"/>
              </w:rPr>
              <w:t>1</w:t>
            </w:r>
          </w:p>
        </w:tc>
      </w:tr>
      <w:tr w:rsidR="00E25A59">
        <w:trPr>
          <w:trHeight w:val="4440"/>
        </w:trPr>
        <w:tc>
          <w:tcPr>
            <w:tcW w:w="2787" w:type="dxa"/>
          </w:tcPr>
          <w:p w:rsidR="00E25A59" w:rsidRPr="00E25A5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lastRenderedPageBreak/>
              <w:t>SEND Resources</w:t>
            </w:r>
          </w:p>
          <w:p w:rsidR="00E25A59" w:rsidRPr="00E25A5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t>Purchase</w:t>
            </w:r>
          </w:p>
          <w:p w:rsidR="00E25A59" w:rsidRPr="00E25A5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t>resources to meet</w:t>
            </w:r>
          </w:p>
          <w:p w:rsidR="00E25A59" w:rsidRPr="00E25A5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t>the specific needs of</w:t>
            </w:r>
          </w:p>
          <w:p w:rsidR="00E25A59" w:rsidRPr="00E25A5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t>disadvantaged pupils</w:t>
            </w:r>
          </w:p>
          <w:p w:rsidR="00E25A59" w:rsidRPr="00446FC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t>with SEND</w:t>
            </w:r>
          </w:p>
        </w:tc>
        <w:tc>
          <w:tcPr>
            <w:tcW w:w="5170" w:type="dxa"/>
          </w:tcPr>
          <w:p w:rsidR="00E25A59" w:rsidRPr="00E25A59" w:rsidRDefault="00E25A59" w:rsidP="00E25A59">
            <w:pPr>
              <w:pStyle w:val="Default"/>
              <w:ind w:left="202"/>
              <w:rPr>
                <w:rFonts w:asciiTheme="minorHAnsi" w:hAnsiTheme="minorHAnsi" w:cstheme="minorHAnsi"/>
                <w:color w:val="4F81BD" w:themeColor="accent1"/>
                <w:sz w:val="20"/>
                <w:szCs w:val="20"/>
              </w:rPr>
            </w:pPr>
            <w:r w:rsidRPr="00E25A59">
              <w:rPr>
                <w:rFonts w:asciiTheme="minorHAnsi" w:hAnsiTheme="minorHAnsi" w:cstheme="minorHAnsi"/>
                <w:color w:val="4F81BD" w:themeColor="accent1"/>
                <w:sz w:val="20"/>
                <w:szCs w:val="20"/>
              </w:rPr>
              <w:t>EEF guidance report on Special Educational Needs in Mainstream Schools</w:t>
            </w:r>
          </w:p>
          <w:p w:rsidR="00E25A59" w:rsidRPr="00E25A59" w:rsidRDefault="00E25A59" w:rsidP="00E25A59">
            <w:pPr>
              <w:pStyle w:val="Default"/>
              <w:ind w:left="202"/>
              <w:rPr>
                <w:rFonts w:asciiTheme="minorHAnsi" w:hAnsiTheme="minorHAnsi" w:cstheme="minorHAnsi"/>
                <w:color w:val="0D0D0D"/>
                <w:sz w:val="20"/>
                <w:szCs w:val="20"/>
              </w:rPr>
            </w:pPr>
            <w:r w:rsidRPr="00E25A59">
              <w:rPr>
                <w:rFonts w:asciiTheme="minorHAnsi" w:hAnsiTheme="minorHAnsi" w:cstheme="minorHAnsi"/>
                <w:color w:val="0D0D0D"/>
                <w:sz w:val="20"/>
                <w:szCs w:val="20"/>
              </w:rPr>
              <w:t>Disadvantaged pupils with SEND have the greatest need for excellent teaching. Specific approaches to</w:t>
            </w:r>
          </w:p>
          <w:p w:rsidR="00E25A59" w:rsidRPr="00E25A59" w:rsidRDefault="00E25A59" w:rsidP="00E25A59">
            <w:pPr>
              <w:pStyle w:val="Default"/>
              <w:ind w:left="202"/>
              <w:rPr>
                <w:rFonts w:asciiTheme="minorHAnsi" w:hAnsiTheme="minorHAnsi" w:cstheme="minorHAnsi"/>
                <w:color w:val="0D0D0D"/>
                <w:sz w:val="20"/>
                <w:szCs w:val="20"/>
              </w:rPr>
            </w:pPr>
            <w:r w:rsidRPr="00E25A59">
              <w:rPr>
                <w:rFonts w:asciiTheme="minorHAnsi" w:hAnsiTheme="minorHAnsi" w:cstheme="minorHAnsi"/>
                <w:color w:val="0D0D0D"/>
                <w:sz w:val="20"/>
                <w:szCs w:val="20"/>
              </w:rPr>
              <w:t>support these pupils may include explicit instruction, cognitive and metacognitive strategies, scaffolding,</w:t>
            </w:r>
          </w:p>
          <w:p w:rsidR="00E25A59" w:rsidRPr="00446FC9" w:rsidRDefault="00E25A59" w:rsidP="00E25A59">
            <w:pPr>
              <w:pStyle w:val="Default"/>
              <w:ind w:left="202"/>
              <w:rPr>
                <w:rFonts w:asciiTheme="minorHAnsi" w:hAnsiTheme="minorHAnsi" w:cstheme="minorHAnsi"/>
                <w:color w:val="0D0D0D"/>
                <w:sz w:val="20"/>
                <w:szCs w:val="20"/>
              </w:rPr>
            </w:pPr>
            <w:r w:rsidRPr="00E25A59">
              <w:rPr>
                <w:rFonts w:asciiTheme="minorHAnsi" w:hAnsiTheme="minorHAnsi" w:cstheme="minorHAnsi"/>
                <w:color w:val="0D0D0D"/>
                <w:sz w:val="20"/>
                <w:szCs w:val="20"/>
              </w:rPr>
              <w:t>flexible grouping, and the targeted use of technology.</w:t>
            </w:r>
          </w:p>
        </w:tc>
        <w:tc>
          <w:tcPr>
            <w:tcW w:w="1531" w:type="dxa"/>
          </w:tcPr>
          <w:p w:rsidR="00E25A59" w:rsidRDefault="00E25A59" w:rsidP="00A16FE4">
            <w:pPr>
              <w:pStyle w:val="TableParagraph"/>
              <w:spacing w:before="57"/>
              <w:ind w:left="166"/>
              <w:rPr>
                <w:color w:val="0D0D0D"/>
                <w:sz w:val="20"/>
                <w:szCs w:val="20"/>
              </w:rPr>
            </w:pPr>
          </w:p>
        </w:tc>
      </w:tr>
    </w:tbl>
    <w:p w:rsidR="000B3EA5" w:rsidRDefault="000B3EA5">
      <w:pPr>
        <w:pStyle w:val="BodyText"/>
        <w:rPr>
          <w:sz w:val="20"/>
        </w:rPr>
      </w:pPr>
    </w:p>
    <w:p w:rsidR="000B3EA5" w:rsidRDefault="000B3EA5">
      <w:pPr>
        <w:pStyle w:val="BodyText"/>
        <w:rPr>
          <w:sz w:val="20"/>
        </w:rPr>
      </w:pPr>
    </w:p>
    <w:p w:rsidR="000B3EA5" w:rsidRDefault="000B3EA5">
      <w:pPr>
        <w:pStyle w:val="BodyText"/>
        <w:rPr>
          <w:sz w:val="20"/>
        </w:rPr>
      </w:pPr>
    </w:p>
    <w:p w:rsidR="000B3EA5" w:rsidRDefault="000B3EA5">
      <w:pPr>
        <w:pStyle w:val="BodyText"/>
        <w:rPr>
          <w:sz w:val="20"/>
        </w:rPr>
      </w:pPr>
    </w:p>
    <w:p w:rsidR="000B3EA5" w:rsidRDefault="000B3EA5">
      <w:pPr>
        <w:pStyle w:val="BodyText"/>
        <w:spacing w:before="10"/>
        <w:rPr>
          <w:sz w:val="17"/>
        </w:rPr>
      </w:pPr>
    </w:p>
    <w:p w:rsidR="000B3EA5" w:rsidRDefault="00145140">
      <w:pPr>
        <w:pStyle w:val="Heading3"/>
        <w:spacing w:line="288" w:lineRule="auto"/>
        <w:ind w:right="2152"/>
      </w:pPr>
      <w:r>
        <w:rPr>
          <w:noProof/>
        </w:rPr>
        <w:drawing>
          <wp:anchor distT="0" distB="0" distL="0" distR="0" simplePos="0" relativeHeight="15731712" behindDoc="0" locked="0" layoutInCell="1" allowOverlap="1">
            <wp:simplePos x="0" y="0"/>
            <wp:positionH relativeFrom="page">
              <wp:posOffset>6102350</wp:posOffset>
            </wp:positionH>
            <wp:positionV relativeFrom="paragraph">
              <wp:posOffset>-712319</wp:posOffset>
            </wp:positionV>
            <wp:extent cx="1179829" cy="1026159"/>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7" cstate="print"/>
                    <a:stretch>
                      <a:fillRect/>
                    </a:stretch>
                  </pic:blipFill>
                  <pic:spPr>
                    <a:xfrm>
                      <a:off x="0" y="0"/>
                      <a:ext cx="1179829" cy="1026159"/>
                    </a:xfrm>
                    <a:prstGeom prst="rect">
                      <a:avLst/>
                    </a:prstGeom>
                  </pic:spPr>
                </pic:pic>
              </a:graphicData>
            </a:graphic>
          </wp:anchor>
        </w:drawing>
      </w:r>
      <w:r>
        <w:rPr>
          <w:color w:val="0F4F75"/>
        </w:rPr>
        <w:t>Wider</w:t>
      </w:r>
      <w:r>
        <w:rPr>
          <w:color w:val="0F4F75"/>
          <w:spacing w:val="-6"/>
        </w:rPr>
        <w:t xml:space="preserve"> </w:t>
      </w:r>
      <w:r>
        <w:rPr>
          <w:color w:val="0F4F75"/>
        </w:rPr>
        <w:t>strategies</w:t>
      </w:r>
      <w:r>
        <w:rPr>
          <w:color w:val="0F4F75"/>
          <w:spacing w:val="-7"/>
        </w:rPr>
        <w:t xml:space="preserve"> </w:t>
      </w:r>
      <w:r>
        <w:rPr>
          <w:color w:val="0F4F75"/>
        </w:rPr>
        <w:t>(for</w:t>
      </w:r>
      <w:r>
        <w:rPr>
          <w:color w:val="0F4F75"/>
          <w:spacing w:val="-5"/>
        </w:rPr>
        <w:t xml:space="preserve"> </w:t>
      </w:r>
      <w:r>
        <w:rPr>
          <w:color w:val="0F4F75"/>
        </w:rPr>
        <w:t>example,</w:t>
      </w:r>
      <w:r>
        <w:rPr>
          <w:color w:val="0F4F75"/>
          <w:spacing w:val="-6"/>
        </w:rPr>
        <w:t xml:space="preserve"> </w:t>
      </w:r>
      <w:r>
        <w:rPr>
          <w:color w:val="0F4F75"/>
        </w:rPr>
        <w:t>related</w:t>
      </w:r>
      <w:r>
        <w:rPr>
          <w:color w:val="0F4F75"/>
          <w:spacing w:val="-6"/>
        </w:rPr>
        <w:t xml:space="preserve"> </w:t>
      </w:r>
      <w:r>
        <w:rPr>
          <w:color w:val="0F4F75"/>
        </w:rPr>
        <w:t>to</w:t>
      </w:r>
      <w:r>
        <w:rPr>
          <w:color w:val="0F4F75"/>
          <w:spacing w:val="-6"/>
        </w:rPr>
        <w:t xml:space="preserve"> </w:t>
      </w:r>
      <w:r>
        <w:rPr>
          <w:color w:val="0F4F75"/>
        </w:rPr>
        <w:t xml:space="preserve">attendance, </w:t>
      </w:r>
      <w:proofErr w:type="spellStart"/>
      <w:r>
        <w:rPr>
          <w:color w:val="0F4F75"/>
        </w:rPr>
        <w:t>behaviour</w:t>
      </w:r>
      <w:proofErr w:type="spellEnd"/>
      <w:r>
        <w:rPr>
          <w:color w:val="0F4F75"/>
        </w:rPr>
        <w:t>, wellbeing)</w:t>
      </w:r>
    </w:p>
    <w:p w:rsidR="000B3EA5" w:rsidRDefault="00145140">
      <w:pPr>
        <w:pStyle w:val="BodyText"/>
        <w:spacing w:before="242"/>
        <w:ind w:left="112"/>
      </w:pPr>
      <w:r>
        <w:rPr>
          <w:color w:val="0D0D0D"/>
        </w:rPr>
        <w:t>Budgeted</w:t>
      </w:r>
      <w:r>
        <w:rPr>
          <w:color w:val="0D0D0D"/>
          <w:spacing w:val="-3"/>
        </w:rPr>
        <w:t xml:space="preserve"> </w:t>
      </w:r>
      <w:r>
        <w:rPr>
          <w:color w:val="0D0D0D"/>
        </w:rPr>
        <w:t>cost:</w:t>
      </w:r>
      <w:r>
        <w:rPr>
          <w:color w:val="0D0D0D"/>
          <w:spacing w:val="-2"/>
        </w:rPr>
        <w:t xml:space="preserve"> </w:t>
      </w:r>
      <w:r>
        <w:rPr>
          <w:color w:val="0D0D0D"/>
        </w:rPr>
        <w:t>£</w:t>
      </w:r>
      <w:r>
        <w:rPr>
          <w:color w:val="0D0D0D"/>
          <w:spacing w:val="-1"/>
        </w:rPr>
        <w:t xml:space="preserve"> </w:t>
      </w:r>
      <w:r w:rsidR="007116D0">
        <w:rPr>
          <w:color w:val="0D0D0D"/>
          <w:spacing w:val="-4"/>
        </w:rPr>
        <w:t>1500</w:t>
      </w:r>
    </w:p>
    <w:p w:rsidR="000B3EA5" w:rsidRDefault="000B3EA5">
      <w:pPr>
        <w:pStyle w:val="BodyText"/>
        <w:spacing w:before="4"/>
        <w:rPr>
          <w:sz w:val="1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42"/>
        <w:gridCol w:w="4628"/>
        <w:gridCol w:w="2120"/>
      </w:tblGrid>
      <w:tr w:rsidR="000B3EA5">
        <w:trPr>
          <w:trHeight w:val="950"/>
        </w:trPr>
        <w:tc>
          <w:tcPr>
            <w:tcW w:w="2742" w:type="dxa"/>
            <w:shd w:val="clear" w:color="auto" w:fill="D7E1E9"/>
          </w:tcPr>
          <w:p w:rsidR="000B3EA5" w:rsidRDefault="00145140">
            <w:pPr>
              <w:pStyle w:val="TableParagraph"/>
              <w:spacing w:before="60"/>
              <w:rPr>
                <w:b/>
                <w:sz w:val="24"/>
              </w:rPr>
            </w:pPr>
            <w:r>
              <w:rPr>
                <w:b/>
                <w:color w:val="0D0D0D"/>
                <w:spacing w:val="-2"/>
                <w:sz w:val="24"/>
              </w:rPr>
              <w:t>Activity</w:t>
            </w:r>
          </w:p>
        </w:tc>
        <w:tc>
          <w:tcPr>
            <w:tcW w:w="4628" w:type="dxa"/>
            <w:shd w:val="clear" w:color="auto" w:fill="D7E1E9"/>
          </w:tcPr>
          <w:p w:rsidR="000B3EA5" w:rsidRDefault="00145140">
            <w:pPr>
              <w:pStyle w:val="TableParagraph"/>
              <w:spacing w:before="60"/>
              <w:ind w:left="167"/>
              <w:rPr>
                <w:b/>
                <w:sz w:val="24"/>
              </w:rPr>
            </w:pPr>
            <w:r>
              <w:rPr>
                <w:b/>
                <w:color w:val="0D0D0D"/>
                <w:sz w:val="24"/>
              </w:rPr>
              <w:t>Evidence</w:t>
            </w:r>
            <w:r>
              <w:rPr>
                <w:b/>
                <w:color w:val="0D0D0D"/>
                <w:spacing w:val="-4"/>
                <w:sz w:val="24"/>
              </w:rPr>
              <w:t xml:space="preserve"> </w:t>
            </w:r>
            <w:r>
              <w:rPr>
                <w:b/>
                <w:color w:val="0D0D0D"/>
                <w:sz w:val="24"/>
              </w:rPr>
              <w:t>that</w:t>
            </w:r>
            <w:r>
              <w:rPr>
                <w:b/>
                <w:color w:val="0D0D0D"/>
                <w:spacing w:val="-2"/>
                <w:sz w:val="24"/>
              </w:rPr>
              <w:t xml:space="preserve"> </w:t>
            </w:r>
            <w:r>
              <w:rPr>
                <w:b/>
                <w:color w:val="0D0D0D"/>
                <w:sz w:val="24"/>
              </w:rPr>
              <w:t>supports</w:t>
            </w:r>
            <w:r>
              <w:rPr>
                <w:b/>
                <w:color w:val="0D0D0D"/>
                <w:spacing w:val="-2"/>
                <w:sz w:val="24"/>
              </w:rPr>
              <w:t xml:space="preserve"> </w:t>
            </w:r>
            <w:r>
              <w:rPr>
                <w:b/>
                <w:color w:val="0D0D0D"/>
                <w:sz w:val="24"/>
              </w:rPr>
              <w:t xml:space="preserve">this </w:t>
            </w:r>
            <w:r>
              <w:rPr>
                <w:b/>
                <w:color w:val="0D0D0D"/>
                <w:spacing w:val="-2"/>
                <w:sz w:val="24"/>
              </w:rPr>
              <w:t>approach</w:t>
            </w:r>
          </w:p>
        </w:tc>
        <w:tc>
          <w:tcPr>
            <w:tcW w:w="2120" w:type="dxa"/>
            <w:shd w:val="clear" w:color="auto" w:fill="D7E1E9"/>
          </w:tcPr>
          <w:p w:rsidR="000B3EA5" w:rsidRDefault="00145140">
            <w:pPr>
              <w:pStyle w:val="TableParagraph"/>
              <w:spacing w:before="60"/>
              <w:ind w:left="167" w:right="739"/>
              <w:jc w:val="both"/>
              <w:rPr>
                <w:b/>
                <w:sz w:val="24"/>
              </w:rPr>
            </w:pPr>
            <w:r>
              <w:rPr>
                <w:b/>
                <w:color w:val="0D0D0D"/>
                <w:spacing w:val="-2"/>
                <w:sz w:val="24"/>
              </w:rPr>
              <w:t>Challenge number(s) addressed</w:t>
            </w:r>
          </w:p>
        </w:tc>
      </w:tr>
      <w:tr w:rsidR="00E25A59">
        <w:trPr>
          <w:trHeight w:val="2388"/>
        </w:trPr>
        <w:tc>
          <w:tcPr>
            <w:tcW w:w="2742" w:type="dxa"/>
          </w:tcPr>
          <w:p w:rsidR="00E25A59" w:rsidRPr="00E25A59" w:rsidRDefault="00E25A59" w:rsidP="00E25A59">
            <w:pPr>
              <w:pStyle w:val="TableParagraph"/>
              <w:ind w:right="158"/>
              <w:rPr>
                <w:rFonts w:asciiTheme="minorHAnsi" w:hAnsiTheme="minorHAnsi" w:cstheme="minorHAnsi"/>
                <w:color w:val="0D0D0D"/>
                <w:sz w:val="20"/>
                <w:szCs w:val="20"/>
              </w:rPr>
            </w:pPr>
            <w:r w:rsidRPr="00E25A59">
              <w:rPr>
                <w:rFonts w:asciiTheme="minorHAnsi" w:hAnsiTheme="minorHAnsi" w:cstheme="minorHAnsi"/>
                <w:color w:val="0D0D0D"/>
                <w:sz w:val="20"/>
                <w:szCs w:val="20"/>
              </w:rPr>
              <w:t>Parental Engagement</w:t>
            </w:r>
          </w:p>
          <w:p w:rsidR="00E25A59" w:rsidRPr="00E25A59" w:rsidRDefault="00E25A59" w:rsidP="00E25A59">
            <w:pPr>
              <w:pStyle w:val="TableParagraph"/>
              <w:ind w:right="158"/>
              <w:rPr>
                <w:rFonts w:asciiTheme="minorHAnsi" w:hAnsiTheme="minorHAnsi" w:cstheme="minorHAnsi"/>
                <w:color w:val="0D0D0D"/>
                <w:sz w:val="20"/>
                <w:szCs w:val="20"/>
              </w:rPr>
            </w:pPr>
            <w:r w:rsidRPr="00E25A59">
              <w:rPr>
                <w:rFonts w:asciiTheme="minorHAnsi" w:hAnsiTheme="minorHAnsi" w:cstheme="minorHAnsi"/>
                <w:color w:val="0D0D0D"/>
                <w:sz w:val="20"/>
                <w:szCs w:val="20"/>
              </w:rPr>
              <w:t>Communicate learning achievements in school through regular Class Dojo/</w:t>
            </w:r>
            <w:proofErr w:type="spellStart"/>
            <w:r w:rsidRPr="00E25A59">
              <w:rPr>
                <w:rFonts w:asciiTheme="minorHAnsi" w:hAnsiTheme="minorHAnsi" w:cstheme="minorHAnsi"/>
                <w:color w:val="0D0D0D"/>
                <w:sz w:val="20"/>
                <w:szCs w:val="20"/>
              </w:rPr>
              <w:t>ParentMail</w:t>
            </w:r>
            <w:proofErr w:type="spellEnd"/>
            <w:r w:rsidRPr="00E25A59">
              <w:rPr>
                <w:rFonts w:asciiTheme="minorHAnsi" w:hAnsiTheme="minorHAnsi" w:cstheme="minorHAnsi"/>
                <w:color w:val="0D0D0D"/>
                <w:sz w:val="20"/>
                <w:szCs w:val="20"/>
              </w:rPr>
              <w:t>/</w:t>
            </w:r>
            <w:proofErr w:type="spellStart"/>
            <w:r w:rsidRPr="00E25A59">
              <w:rPr>
                <w:rFonts w:asciiTheme="minorHAnsi" w:hAnsiTheme="minorHAnsi" w:cstheme="minorHAnsi"/>
                <w:color w:val="0D0D0D"/>
                <w:sz w:val="20"/>
                <w:szCs w:val="20"/>
              </w:rPr>
              <w:t>phonecall</w:t>
            </w:r>
            <w:proofErr w:type="spellEnd"/>
          </w:p>
          <w:p w:rsidR="00E25A59" w:rsidRPr="00446FC9" w:rsidRDefault="00E25A59" w:rsidP="00E25A59">
            <w:pPr>
              <w:pStyle w:val="TableParagraph"/>
              <w:ind w:right="158"/>
              <w:rPr>
                <w:rFonts w:asciiTheme="minorHAnsi" w:hAnsiTheme="minorHAnsi" w:cstheme="minorHAnsi"/>
                <w:color w:val="0D0D0D"/>
                <w:sz w:val="20"/>
                <w:szCs w:val="20"/>
              </w:rPr>
            </w:pPr>
            <w:r w:rsidRPr="00E25A59">
              <w:rPr>
                <w:rFonts w:asciiTheme="minorHAnsi" w:hAnsiTheme="minorHAnsi" w:cstheme="minorHAnsi"/>
                <w:color w:val="0D0D0D"/>
                <w:sz w:val="20"/>
                <w:szCs w:val="20"/>
              </w:rPr>
              <w:t>Advice given to parents to help support with reading/homework</w:t>
            </w:r>
          </w:p>
        </w:tc>
        <w:tc>
          <w:tcPr>
            <w:tcW w:w="4628" w:type="dxa"/>
          </w:tcPr>
          <w:p w:rsidR="00E25A59" w:rsidRPr="00E25A59" w:rsidRDefault="00E25A59" w:rsidP="00E25A59">
            <w:pPr>
              <w:pStyle w:val="TableParagraph"/>
              <w:ind w:left="167" w:right="194"/>
              <w:rPr>
                <w:rFonts w:asciiTheme="minorHAnsi" w:hAnsiTheme="minorHAnsi" w:cstheme="minorHAnsi"/>
                <w:color w:val="4F81BD" w:themeColor="accent1"/>
                <w:sz w:val="20"/>
                <w:szCs w:val="20"/>
              </w:rPr>
            </w:pPr>
            <w:r w:rsidRPr="00E25A59">
              <w:rPr>
                <w:rFonts w:asciiTheme="minorHAnsi" w:hAnsiTheme="minorHAnsi" w:cstheme="minorHAnsi"/>
                <w:color w:val="4F81BD" w:themeColor="accent1"/>
                <w:sz w:val="20"/>
                <w:szCs w:val="20"/>
              </w:rPr>
              <w:t>EEF – Teacher Toolkit ‘Moderate Impact for very low cost based on extensive evidence’</w:t>
            </w:r>
          </w:p>
          <w:p w:rsidR="00E25A59" w:rsidRPr="00E25A59" w:rsidRDefault="00E25A59" w:rsidP="00E25A59">
            <w:pPr>
              <w:pStyle w:val="TableParagraph"/>
              <w:ind w:left="167" w:right="194"/>
              <w:rPr>
                <w:rFonts w:asciiTheme="minorHAnsi" w:hAnsiTheme="minorHAnsi" w:cstheme="minorHAnsi"/>
                <w:color w:val="0D0D0D"/>
                <w:sz w:val="20"/>
                <w:szCs w:val="20"/>
              </w:rPr>
            </w:pPr>
            <w:r w:rsidRPr="00E25A59">
              <w:rPr>
                <w:rFonts w:asciiTheme="minorHAnsi" w:hAnsiTheme="minorHAnsi" w:cstheme="minorHAnsi"/>
                <w:color w:val="0D0D0D"/>
                <w:sz w:val="20"/>
                <w:szCs w:val="20"/>
              </w:rPr>
              <w:t>Parental engagement has a positive impact on average of 4 months’ additional progress.</w:t>
            </w:r>
          </w:p>
          <w:p w:rsidR="00E25A59" w:rsidRPr="00446FC9" w:rsidRDefault="00E25A59" w:rsidP="00E25A59">
            <w:pPr>
              <w:pStyle w:val="TableParagraph"/>
              <w:ind w:left="167" w:right="194"/>
              <w:rPr>
                <w:rFonts w:asciiTheme="minorHAnsi" w:hAnsiTheme="minorHAnsi" w:cstheme="minorHAnsi"/>
                <w:color w:val="0D0D0D"/>
                <w:sz w:val="20"/>
                <w:szCs w:val="20"/>
              </w:rPr>
            </w:pPr>
            <w:r w:rsidRPr="00E25A59">
              <w:rPr>
                <w:rFonts w:asciiTheme="minorHAnsi" w:hAnsiTheme="minorHAnsi" w:cstheme="minorHAnsi"/>
                <w:color w:val="0D0D0D"/>
                <w:sz w:val="20"/>
                <w:szCs w:val="20"/>
              </w:rPr>
              <w:t xml:space="preserve">There is some evidence that </w:t>
            </w:r>
            <w:proofErr w:type="spellStart"/>
            <w:r w:rsidRPr="00E25A59">
              <w:rPr>
                <w:rFonts w:asciiTheme="minorHAnsi" w:hAnsiTheme="minorHAnsi" w:cstheme="minorHAnsi"/>
                <w:color w:val="0D0D0D"/>
                <w:sz w:val="20"/>
                <w:szCs w:val="20"/>
              </w:rPr>
              <w:t>personalised</w:t>
            </w:r>
            <w:proofErr w:type="spellEnd"/>
            <w:r w:rsidRPr="00E25A59">
              <w:rPr>
                <w:rFonts w:asciiTheme="minorHAnsi" w:hAnsiTheme="minorHAnsi" w:cstheme="minorHAnsi"/>
                <w:color w:val="0D0D0D"/>
                <w:sz w:val="20"/>
                <w:szCs w:val="20"/>
              </w:rPr>
              <w:t xml:space="preserve"> messages linked to learning can promote positive interactions.</w:t>
            </w:r>
          </w:p>
        </w:tc>
        <w:tc>
          <w:tcPr>
            <w:tcW w:w="2120" w:type="dxa"/>
          </w:tcPr>
          <w:p w:rsidR="00E25A59" w:rsidRPr="00446FC9" w:rsidRDefault="00D87F48">
            <w:pPr>
              <w:pStyle w:val="TableParagraph"/>
              <w:spacing w:before="57"/>
              <w:ind w:left="167"/>
              <w:rPr>
                <w:color w:val="0D0D0D"/>
                <w:sz w:val="20"/>
                <w:szCs w:val="20"/>
              </w:rPr>
            </w:pPr>
            <w:r>
              <w:rPr>
                <w:color w:val="0D0D0D"/>
                <w:sz w:val="20"/>
                <w:szCs w:val="20"/>
              </w:rPr>
              <w:t>1, 3</w:t>
            </w:r>
          </w:p>
        </w:tc>
      </w:tr>
      <w:tr w:rsidR="000B3EA5">
        <w:trPr>
          <w:trHeight w:val="2388"/>
        </w:trPr>
        <w:tc>
          <w:tcPr>
            <w:tcW w:w="2742" w:type="dxa"/>
          </w:tcPr>
          <w:p w:rsidR="00E5734F" w:rsidRPr="00446FC9" w:rsidRDefault="00145140">
            <w:pPr>
              <w:pStyle w:val="TableParagraph"/>
              <w:ind w:right="158"/>
              <w:rPr>
                <w:rFonts w:asciiTheme="minorHAnsi" w:hAnsiTheme="minorHAnsi" w:cstheme="minorHAnsi"/>
                <w:color w:val="0D0D0D"/>
                <w:sz w:val="20"/>
                <w:szCs w:val="20"/>
              </w:rPr>
            </w:pPr>
            <w:r w:rsidRPr="00446FC9">
              <w:rPr>
                <w:rFonts w:asciiTheme="minorHAnsi" w:hAnsiTheme="minorHAnsi" w:cstheme="minorHAnsi"/>
                <w:color w:val="0D0D0D"/>
                <w:sz w:val="20"/>
                <w:szCs w:val="20"/>
              </w:rPr>
              <w:t xml:space="preserve">To attend educational and residential visits </w:t>
            </w:r>
            <w:r w:rsidR="00E5734F" w:rsidRPr="00446FC9">
              <w:rPr>
                <w:rFonts w:asciiTheme="minorHAnsi" w:hAnsiTheme="minorHAnsi" w:cstheme="minorHAnsi"/>
                <w:color w:val="0D0D0D"/>
                <w:sz w:val="20"/>
                <w:szCs w:val="20"/>
              </w:rPr>
              <w:t xml:space="preserve">and visitors to school. </w:t>
            </w:r>
          </w:p>
          <w:p w:rsidR="000B3EA5" w:rsidRPr="00446FC9" w:rsidRDefault="00E5734F">
            <w:pPr>
              <w:pStyle w:val="TableParagraph"/>
              <w:ind w:right="158"/>
              <w:rPr>
                <w:rFonts w:asciiTheme="minorHAnsi" w:hAnsiTheme="minorHAnsi" w:cstheme="minorHAnsi"/>
                <w:color w:val="0D0D0D"/>
                <w:sz w:val="20"/>
                <w:szCs w:val="20"/>
              </w:rPr>
            </w:pPr>
            <w:r w:rsidRPr="00446FC9">
              <w:rPr>
                <w:rFonts w:asciiTheme="minorHAnsi" w:hAnsiTheme="minorHAnsi" w:cstheme="minorHAnsi"/>
                <w:color w:val="0D0D0D"/>
                <w:sz w:val="20"/>
                <w:szCs w:val="20"/>
              </w:rPr>
              <w:t>To offer e</w:t>
            </w:r>
            <w:r w:rsidR="00145140" w:rsidRPr="00446FC9">
              <w:rPr>
                <w:rFonts w:asciiTheme="minorHAnsi" w:hAnsiTheme="minorHAnsi" w:cstheme="minorHAnsi"/>
                <w:color w:val="0D0D0D"/>
                <w:sz w:val="20"/>
                <w:szCs w:val="20"/>
              </w:rPr>
              <w:t>xtended provision at a reduced cost</w:t>
            </w:r>
            <w:r w:rsidR="00145140" w:rsidRPr="00446FC9">
              <w:rPr>
                <w:rFonts w:asciiTheme="minorHAnsi" w:hAnsiTheme="minorHAnsi" w:cstheme="minorHAnsi"/>
                <w:color w:val="0D0D0D"/>
                <w:spacing w:val="-17"/>
                <w:sz w:val="20"/>
                <w:szCs w:val="20"/>
              </w:rPr>
              <w:t xml:space="preserve"> </w:t>
            </w:r>
            <w:r w:rsidR="00145140" w:rsidRPr="00446FC9">
              <w:rPr>
                <w:rFonts w:asciiTheme="minorHAnsi" w:hAnsiTheme="minorHAnsi" w:cstheme="minorHAnsi"/>
                <w:color w:val="0D0D0D"/>
                <w:sz w:val="20"/>
                <w:szCs w:val="20"/>
              </w:rPr>
              <w:t>including</w:t>
            </w:r>
            <w:r w:rsidR="00145140" w:rsidRPr="00446FC9">
              <w:rPr>
                <w:rFonts w:asciiTheme="minorHAnsi" w:hAnsiTheme="minorHAnsi" w:cstheme="minorHAnsi"/>
                <w:color w:val="0D0D0D"/>
                <w:spacing w:val="-17"/>
                <w:sz w:val="20"/>
                <w:szCs w:val="20"/>
              </w:rPr>
              <w:t xml:space="preserve"> </w:t>
            </w:r>
            <w:r w:rsidRPr="00446FC9">
              <w:rPr>
                <w:rFonts w:asciiTheme="minorHAnsi" w:hAnsiTheme="minorHAnsi" w:cstheme="minorHAnsi"/>
                <w:color w:val="0D0D0D"/>
                <w:sz w:val="20"/>
                <w:szCs w:val="20"/>
              </w:rPr>
              <w:t>targeting PP parents/</w:t>
            </w:r>
            <w:proofErr w:type="spellStart"/>
            <w:r w:rsidRPr="00446FC9">
              <w:rPr>
                <w:rFonts w:asciiTheme="minorHAnsi" w:hAnsiTheme="minorHAnsi" w:cstheme="minorHAnsi"/>
                <w:color w:val="0D0D0D"/>
                <w:sz w:val="20"/>
                <w:szCs w:val="20"/>
              </w:rPr>
              <w:t>carers</w:t>
            </w:r>
            <w:proofErr w:type="spellEnd"/>
            <w:r w:rsidRPr="00446FC9">
              <w:rPr>
                <w:rFonts w:asciiTheme="minorHAnsi" w:hAnsiTheme="minorHAnsi" w:cstheme="minorHAnsi"/>
                <w:color w:val="0D0D0D"/>
                <w:sz w:val="20"/>
                <w:szCs w:val="20"/>
              </w:rPr>
              <w:t xml:space="preserve"> enabling improved attendance and punctuality.</w:t>
            </w:r>
          </w:p>
          <w:p w:rsidR="00E5734F" w:rsidRPr="00446FC9" w:rsidRDefault="00E5734F">
            <w:pPr>
              <w:pStyle w:val="TableParagraph"/>
              <w:ind w:right="158"/>
              <w:rPr>
                <w:rFonts w:asciiTheme="minorHAnsi" w:hAnsiTheme="minorHAnsi" w:cstheme="minorHAnsi"/>
                <w:sz w:val="20"/>
                <w:szCs w:val="20"/>
              </w:rPr>
            </w:pPr>
          </w:p>
          <w:p w:rsidR="000B3EA5" w:rsidRPr="00446FC9" w:rsidRDefault="00145140">
            <w:pPr>
              <w:pStyle w:val="TableParagraph"/>
              <w:spacing w:before="60"/>
              <w:ind w:right="493"/>
              <w:rPr>
                <w:rFonts w:asciiTheme="minorHAnsi" w:hAnsiTheme="minorHAnsi" w:cstheme="minorHAnsi"/>
                <w:color w:val="0D0D0D"/>
                <w:sz w:val="20"/>
                <w:szCs w:val="20"/>
              </w:rPr>
            </w:pPr>
            <w:r w:rsidRPr="00446FC9">
              <w:rPr>
                <w:rFonts w:asciiTheme="minorHAnsi" w:hAnsiTheme="minorHAnsi" w:cstheme="minorHAnsi"/>
                <w:color w:val="0D0D0D"/>
                <w:sz w:val="20"/>
                <w:szCs w:val="20"/>
              </w:rPr>
              <w:t>To take part in learning to play a musical</w:t>
            </w:r>
            <w:r w:rsidRPr="00446FC9">
              <w:rPr>
                <w:rFonts w:asciiTheme="minorHAnsi" w:hAnsiTheme="minorHAnsi" w:cstheme="minorHAnsi"/>
                <w:color w:val="0D0D0D"/>
                <w:spacing w:val="-17"/>
                <w:sz w:val="20"/>
                <w:szCs w:val="20"/>
              </w:rPr>
              <w:t xml:space="preserve"> </w:t>
            </w:r>
            <w:r w:rsidRPr="00446FC9">
              <w:rPr>
                <w:rFonts w:asciiTheme="minorHAnsi" w:hAnsiTheme="minorHAnsi" w:cstheme="minorHAnsi"/>
                <w:color w:val="0D0D0D"/>
                <w:sz w:val="20"/>
                <w:szCs w:val="20"/>
              </w:rPr>
              <w:t>instrument.</w:t>
            </w:r>
          </w:p>
          <w:p w:rsidR="00E5734F" w:rsidRPr="00446FC9" w:rsidRDefault="00E5734F">
            <w:pPr>
              <w:pStyle w:val="TableParagraph"/>
              <w:spacing w:before="60"/>
              <w:ind w:right="493"/>
              <w:rPr>
                <w:rFonts w:asciiTheme="minorHAnsi" w:hAnsiTheme="minorHAnsi" w:cstheme="minorHAnsi"/>
                <w:color w:val="0D0D0D"/>
                <w:sz w:val="20"/>
                <w:szCs w:val="20"/>
              </w:rPr>
            </w:pPr>
          </w:p>
          <w:p w:rsidR="00E5734F" w:rsidRPr="00446FC9" w:rsidRDefault="00E5734F" w:rsidP="00E5734F">
            <w:pPr>
              <w:pStyle w:val="TableParagraph"/>
              <w:spacing w:before="60"/>
              <w:ind w:right="493"/>
              <w:rPr>
                <w:rFonts w:asciiTheme="minorHAnsi" w:hAnsiTheme="minorHAnsi" w:cstheme="minorHAnsi"/>
                <w:color w:val="0D0D0D"/>
                <w:sz w:val="20"/>
                <w:szCs w:val="20"/>
              </w:rPr>
            </w:pPr>
            <w:r w:rsidRPr="00446FC9">
              <w:rPr>
                <w:rFonts w:asciiTheme="minorHAnsi" w:hAnsiTheme="minorHAnsi" w:cstheme="minorHAnsi"/>
                <w:color w:val="0D0D0D"/>
                <w:sz w:val="20"/>
                <w:szCs w:val="20"/>
              </w:rPr>
              <w:t>To provide space and resources for small group nurture room provision</w:t>
            </w:r>
          </w:p>
          <w:p w:rsidR="00D46400" w:rsidRPr="00446FC9" w:rsidRDefault="00D46400">
            <w:pPr>
              <w:pStyle w:val="TableParagraph"/>
              <w:spacing w:before="60"/>
              <w:ind w:right="493"/>
              <w:rPr>
                <w:rFonts w:asciiTheme="minorHAnsi" w:hAnsiTheme="minorHAnsi" w:cstheme="minorHAnsi"/>
                <w:sz w:val="20"/>
                <w:szCs w:val="20"/>
              </w:rPr>
            </w:pPr>
          </w:p>
          <w:p w:rsidR="00D46400" w:rsidRPr="00446FC9" w:rsidRDefault="00D46400">
            <w:pPr>
              <w:pStyle w:val="TableParagraph"/>
              <w:spacing w:before="60"/>
              <w:ind w:right="493"/>
              <w:rPr>
                <w:rFonts w:asciiTheme="minorHAnsi" w:hAnsiTheme="minorHAnsi" w:cstheme="minorHAnsi"/>
                <w:sz w:val="20"/>
                <w:szCs w:val="20"/>
              </w:rPr>
            </w:pPr>
          </w:p>
          <w:p w:rsidR="00D46400" w:rsidRPr="00446FC9" w:rsidRDefault="00D46400">
            <w:pPr>
              <w:pStyle w:val="TableParagraph"/>
              <w:spacing w:before="60"/>
              <w:ind w:right="493"/>
              <w:rPr>
                <w:rFonts w:asciiTheme="minorHAnsi" w:hAnsiTheme="minorHAnsi" w:cstheme="minorHAnsi"/>
                <w:sz w:val="20"/>
                <w:szCs w:val="20"/>
              </w:rPr>
            </w:pPr>
          </w:p>
        </w:tc>
        <w:tc>
          <w:tcPr>
            <w:tcW w:w="4628" w:type="dxa"/>
          </w:tcPr>
          <w:p w:rsidR="000B3EA5" w:rsidRPr="00446FC9" w:rsidRDefault="00145140">
            <w:pPr>
              <w:pStyle w:val="TableParagraph"/>
              <w:ind w:left="167" w:right="194"/>
              <w:rPr>
                <w:rFonts w:asciiTheme="minorHAnsi" w:hAnsiTheme="minorHAnsi" w:cstheme="minorHAnsi"/>
                <w:sz w:val="20"/>
                <w:szCs w:val="20"/>
              </w:rPr>
            </w:pPr>
            <w:r w:rsidRPr="00446FC9">
              <w:rPr>
                <w:rFonts w:asciiTheme="minorHAnsi" w:hAnsiTheme="minorHAnsi" w:cstheme="minorHAnsi"/>
                <w:color w:val="0D0D0D"/>
                <w:sz w:val="20"/>
                <w:szCs w:val="20"/>
              </w:rPr>
              <w:lastRenderedPageBreak/>
              <w:t xml:space="preserve">Before and after school </w:t>
            </w:r>
            <w:proofErr w:type="spellStart"/>
            <w:r w:rsidRPr="00446FC9">
              <w:rPr>
                <w:rFonts w:asciiTheme="minorHAnsi" w:hAnsiTheme="minorHAnsi" w:cstheme="minorHAnsi"/>
                <w:color w:val="0D0D0D"/>
                <w:sz w:val="20"/>
                <w:szCs w:val="20"/>
              </w:rPr>
              <w:t>programmes</w:t>
            </w:r>
            <w:proofErr w:type="spellEnd"/>
            <w:r w:rsidRPr="00446FC9">
              <w:rPr>
                <w:rFonts w:asciiTheme="minorHAnsi" w:hAnsiTheme="minorHAnsi" w:cstheme="minorHAnsi"/>
                <w:color w:val="0D0D0D"/>
                <w:sz w:val="20"/>
                <w:szCs w:val="20"/>
              </w:rPr>
              <w:t xml:space="preserve"> with a clear structure, a strong link to the curriculum, and well</w:t>
            </w:r>
            <w:r w:rsidRPr="00446FC9">
              <w:rPr>
                <w:rFonts w:asciiTheme="minorHAnsi" w:hAnsiTheme="minorHAnsi" w:cstheme="minorHAnsi"/>
                <w:color w:val="0D0D0D"/>
                <w:spacing w:val="80"/>
                <w:sz w:val="20"/>
                <w:szCs w:val="20"/>
              </w:rPr>
              <w:t xml:space="preserve"> </w:t>
            </w:r>
            <w:r w:rsidRPr="00446FC9">
              <w:rPr>
                <w:rFonts w:asciiTheme="minorHAnsi" w:hAnsiTheme="minorHAnsi" w:cstheme="minorHAnsi"/>
                <w:color w:val="0D0D0D"/>
                <w:sz w:val="20"/>
                <w:szCs w:val="20"/>
              </w:rPr>
              <w:t>qualified and well-trained</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staff</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are</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more</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clearly</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linked to</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academic</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benefits</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than</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other</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types</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of extended hours provision.</w:t>
            </w:r>
          </w:p>
          <w:p w:rsidR="000B3EA5" w:rsidRPr="00446FC9" w:rsidRDefault="00145140">
            <w:pPr>
              <w:pStyle w:val="TableParagraph"/>
              <w:spacing w:before="60"/>
              <w:ind w:left="167"/>
              <w:rPr>
                <w:rFonts w:asciiTheme="minorHAnsi" w:hAnsiTheme="minorHAnsi" w:cstheme="minorHAnsi"/>
                <w:color w:val="0000FF"/>
                <w:spacing w:val="-2"/>
                <w:sz w:val="20"/>
                <w:szCs w:val="20"/>
                <w:u w:val="single" w:color="0000FF"/>
              </w:rPr>
            </w:pPr>
            <w:r w:rsidRPr="00446FC9">
              <w:rPr>
                <w:rFonts w:asciiTheme="minorHAnsi" w:hAnsiTheme="minorHAnsi" w:cstheme="minorHAnsi"/>
                <w:color w:val="0000FF"/>
                <w:sz w:val="20"/>
                <w:szCs w:val="20"/>
                <w:u w:val="single" w:color="0000FF"/>
              </w:rPr>
              <w:t>Extending school time | EEF</w:t>
            </w:r>
            <w:r w:rsidRPr="00446FC9">
              <w:rPr>
                <w:rFonts w:asciiTheme="minorHAnsi" w:hAnsiTheme="minorHAnsi" w:cstheme="minorHAnsi"/>
                <w:color w:val="0000FF"/>
                <w:sz w:val="20"/>
                <w:szCs w:val="20"/>
              </w:rPr>
              <w:t xml:space="preserve"> </w:t>
            </w:r>
            <w:r w:rsidRPr="00446FC9">
              <w:rPr>
                <w:rFonts w:asciiTheme="minorHAnsi" w:hAnsiTheme="minorHAnsi" w:cstheme="minorHAnsi"/>
                <w:color w:val="0000FF"/>
                <w:spacing w:val="-2"/>
                <w:sz w:val="20"/>
                <w:szCs w:val="20"/>
                <w:u w:val="single" w:color="0000FF"/>
              </w:rPr>
              <w:t>(educationendowmentfoundation.org.uk)</w:t>
            </w:r>
          </w:p>
          <w:p w:rsidR="00E5734F" w:rsidRPr="00446FC9" w:rsidRDefault="00E5734F">
            <w:pPr>
              <w:pStyle w:val="TableParagraph"/>
              <w:spacing w:before="60"/>
              <w:ind w:left="167"/>
              <w:rPr>
                <w:rFonts w:asciiTheme="minorHAnsi" w:hAnsiTheme="minorHAnsi" w:cstheme="minorHAnsi"/>
                <w:sz w:val="20"/>
                <w:szCs w:val="20"/>
              </w:rPr>
            </w:pPr>
          </w:p>
          <w:p w:rsidR="00E5734F" w:rsidRPr="00446FC9" w:rsidRDefault="00E5734F" w:rsidP="00E5734F">
            <w:pPr>
              <w:pStyle w:val="TableParagraph"/>
              <w:spacing w:before="0"/>
              <w:ind w:left="167"/>
              <w:rPr>
                <w:rFonts w:asciiTheme="minorHAnsi" w:hAnsiTheme="minorHAnsi" w:cstheme="minorHAnsi"/>
                <w:sz w:val="20"/>
                <w:szCs w:val="20"/>
              </w:rPr>
            </w:pPr>
            <w:r w:rsidRPr="00446FC9">
              <w:rPr>
                <w:rFonts w:asciiTheme="minorHAnsi" w:hAnsiTheme="minorHAnsi" w:cstheme="minorHAnsi"/>
                <w:sz w:val="20"/>
                <w:szCs w:val="20"/>
              </w:rPr>
              <w:t>Pupils to not be disadvantaged by not</w:t>
            </w:r>
          </w:p>
          <w:p w:rsidR="00E5734F" w:rsidRPr="00446FC9" w:rsidRDefault="00E5734F" w:rsidP="00E5734F">
            <w:pPr>
              <w:pStyle w:val="TableParagraph"/>
              <w:spacing w:before="0"/>
              <w:ind w:left="167"/>
              <w:rPr>
                <w:rFonts w:asciiTheme="minorHAnsi" w:hAnsiTheme="minorHAnsi" w:cstheme="minorHAnsi"/>
                <w:sz w:val="20"/>
                <w:szCs w:val="20"/>
              </w:rPr>
            </w:pPr>
            <w:r w:rsidRPr="00446FC9">
              <w:rPr>
                <w:rFonts w:asciiTheme="minorHAnsi" w:hAnsiTheme="minorHAnsi" w:cstheme="minorHAnsi"/>
                <w:sz w:val="20"/>
                <w:szCs w:val="20"/>
              </w:rPr>
              <w:t>having access to technology and</w:t>
            </w:r>
          </w:p>
          <w:p w:rsidR="00E5734F" w:rsidRPr="00446FC9" w:rsidRDefault="00E5734F" w:rsidP="00E5734F">
            <w:pPr>
              <w:pStyle w:val="TableParagraph"/>
              <w:spacing w:before="0"/>
              <w:ind w:left="167"/>
              <w:rPr>
                <w:rFonts w:asciiTheme="minorHAnsi" w:hAnsiTheme="minorHAnsi" w:cstheme="minorHAnsi"/>
                <w:sz w:val="20"/>
                <w:szCs w:val="20"/>
              </w:rPr>
            </w:pPr>
            <w:r w:rsidRPr="00446FC9">
              <w:rPr>
                <w:rFonts w:asciiTheme="minorHAnsi" w:hAnsiTheme="minorHAnsi" w:cstheme="minorHAnsi"/>
                <w:sz w:val="20"/>
                <w:szCs w:val="20"/>
              </w:rPr>
              <w:t>for financial reasons.</w:t>
            </w:r>
          </w:p>
        </w:tc>
        <w:tc>
          <w:tcPr>
            <w:tcW w:w="2120" w:type="dxa"/>
          </w:tcPr>
          <w:p w:rsidR="000B3EA5" w:rsidRPr="00446FC9" w:rsidRDefault="00706D0D">
            <w:pPr>
              <w:pStyle w:val="TableParagraph"/>
              <w:spacing w:before="57"/>
              <w:ind w:left="167"/>
              <w:rPr>
                <w:sz w:val="20"/>
                <w:szCs w:val="20"/>
              </w:rPr>
            </w:pPr>
            <w:r w:rsidRPr="00446FC9">
              <w:rPr>
                <w:color w:val="0D0D0D"/>
                <w:sz w:val="20"/>
                <w:szCs w:val="20"/>
              </w:rPr>
              <w:t>3,4</w:t>
            </w:r>
          </w:p>
        </w:tc>
      </w:tr>
      <w:tr w:rsidR="000B3EA5">
        <w:trPr>
          <w:trHeight w:val="2939"/>
        </w:trPr>
        <w:tc>
          <w:tcPr>
            <w:tcW w:w="2742" w:type="dxa"/>
          </w:tcPr>
          <w:p w:rsidR="000B3EA5" w:rsidRPr="00446FC9" w:rsidRDefault="00145140">
            <w:pPr>
              <w:pStyle w:val="TableParagraph"/>
              <w:rPr>
                <w:rFonts w:asciiTheme="minorHAnsi" w:hAnsiTheme="minorHAnsi" w:cstheme="minorHAnsi"/>
                <w:color w:val="0D0D0D"/>
                <w:spacing w:val="-2"/>
                <w:sz w:val="20"/>
                <w:szCs w:val="20"/>
              </w:rPr>
            </w:pPr>
            <w:r w:rsidRPr="00446FC9">
              <w:rPr>
                <w:rFonts w:asciiTheme="minorHAnsi" w:hAnsiTheme="minorHAnsi" w:cstheme="minorHAnsi"/>
                <w:color w:val="0D0D0D"/>
                <w:sz w:val="20"/>
                <w:szCs w:val="20"/>
              </w:rPr>
              <w:t xml:space="preserve">To </w:t>
            </w:r>
            <w:proofErr w:type="gramStart"/>
            <w:r w:rsidR="007116D0">
              <w:rPr>
                <w:rFonts w:asciiTheme="minorHAnsi" w:hAnsiTheme="minorHAnsi" w:cstheme="minorHAnsi"/>
                <w:color w:val="0D0D0D"/>
                <w:sz w:val="20"/>
                <w:szCs w:val="20"/>
              </w:rPr>
              <w:t xml:space="preserve">support </w:t>
            </w:r>
            <w:r w:rsidR="00294D0F" w:rsidRPr="00446FC9">
              <w:rPr>
                <w:rFonts w:asciiTheme="minorHAnsi" w:hAnsiTheme="minorHAnsi" w:cstheme="minorHAnsi"/>
                <w:color w:val="0D0D0D"/>
                <w:sz w:val="20"/>
                <w:szCs w:val="20"/>
              </w:rPr>
              <w:t xml:space="preserve"> the</w:t>
            </w:r>
            <w:proofErr w:type="gramEnd"/>
            <w:r w:rsidR="00294D0F" w:rsidRPr="00446FC9">
              <w:rPr>
                <w:rFonts w:asciiTheme="minorHAnsi" w:hAnsiTheme="minorHAnsi" w:cstheme="minorHAnsi"/>
                <w:color w:val="0D0D0D"/>
                <w:sz w:val="20"/>
                <w:szCs w:val="20"/>
              </w:rPr>
              <w:t xml:space="preserve"> senior lead in mental health </w:t>
            </w:r>
            <w:r w:rsidR="007116D0">
              <w:rPr>
                <w:rFonts w:asciiTheme="minorHAnsi" w:hAnsiTheme="minorHAnsi" w:cstheme="minorHAnsi"/>
                <w:color w:val="0D0D0D"/>
                <w:sz w:val="20"/>
                <w:szCs w:val="20"/>
              </w:rPr>
              <w:t xml:space="preserve">with skilled Tas to </w:t>
            </w:r>
            <w:r w:rsidRPr="00446FC9">
              <w:rPr>
                <w:rFonts w:asciiTheme="minorHAnsi" w:hAnsiTheme="minorHAnsi" w:cstheme="minorHAnsi"/>
                <w:color w:val="0D0D0D"/>
                <w:sz w:val="20"/>
                <w:szCs w:val="20"/>
              </w:rPr>
              <w:t>support</w:t>
            </w:r>
            <w:r w:rsidRPr="00446FC9">
              <w:rPr>
                <w:rFonts w:asciiTheme="minorHAnsi" w:hAnsiTheme="minorHAnsi" w:cstheme="minorHAnsi"/>
                <w:color w:val="0D0D0D"/>
                <w:spacing w:val="-13"/>
                <w:sz w:val="20"/>
                <w:szCs w:val="20"/>
              </w:rPr>
              <w:t xml:space="preserve"> </w:t>
            </w:r>
            <w:r w:rsidRPr="00446FC9">
              <w:rPr>
                <w:rFonts w:asciiTheme="minorHAnsi" w:hAnsiTheme="minorHAnsi" w:cstheme="minorHAnsi"/>
                <w:color w:val="0D0D0D"/>
                <w:sz w:val="20"/>
                <w:szCs w:val="20"/>
              </w:rPr>
              <w:t xml:space="preserve">pupils mental health and </w:t>
            </w:r>
            <w:r w:rsidRPr="00446FC9">
              <w:rPr>
                <w:rFonts w:asciiTheme="minorHAnsi" w:hAnsiTheme="minorHAnsi" w:cstheme="minorHAnsi"/>
                <w:color w:val="0D0D0D"/>
                <w:spacing w:val="-2"/>
                <w:sz w:val="20"/>
                <w:szCs w:val="20"/>
              </w:rPr>
              <w:t>wellbeing.</w:t>
            </w:r>
          </w:p>
          <w:p w:rsidR="00706D0D" w:rsidRPr="00446FC9" w:rsidRDefault="00706D0D">
            <w:pPr>
              <w:pStyle w:val="TableParagraph"/>
              <w:rPr>
                <w:rFonts w:asciiTheme="minorHAnsi" w:hAnsiTheme="minorHAnsi" w:cstheme="minorHAnsi"/>
                <w:sz w:val="20"/>
                <w:szCs w:val="20"/>
              </w:rPr>
            </w:pPr>
          </w:p>
          <w:p w:rsidR="00706D0D" w:rsidRPr="00446FC9" w:rsidRDefault="00706D0D">
            <w:pPr>
              <w:pStyle w:val="TableParagraph"/>
              <w:rPr>
                <w:rFonts w:asciiTheme="minorHAnsi" w:hAnsiTheme="minorHAnsi" w:cstheme="minorHAnsi"/>
                <w:sz w:val="20"/>
                <w:szCs w:val="20"/>
              </w:rPr>
            </w:pPr>
          </w:p>
        </w:tc>
        <w:tc>
          <w:tcPr>
            <w:tcW w:w="4628" w:type="dxa"/>
          </w:tcPr>
          <w:p w:rsidR="000B3EA5" w:rsidRPr="00446FC9" w:rsidRDefault="00145140">
            <w:pPr>
              <w:pStyle w:val="TableParagraph"/>
              <w:ind w:left="167" w:right="194"/>
              <w:rPr>
                <w:rFonts w:asciiTheme="minorHAnsi" w:hAnsiTheme="minorHAnsi" w:cstheme="minorHAnsi"/>
                <w:sz w:val="20"/>
                <w:szCs w:val="20"/>
              </w:rPr>
            </w:pPr>
            <w:r w:rsidRPr="00446FC9">
              <w:rPr>
                <w:rFonts w:asciiTheme="minorHAnsi" w:hAnsiTheme="minorHAnsi" w:cstheme="minorHAnsi"/>
                <w:color w:val="0D0D0D"/>
                <w:sz w:val="20"/>
                <w:szCs w:val="20"/>
              </w:rPr>
              <w:t>Establish school wide norms, expectations</w:t>
            </w:r>
            <w:r w:rsidRPr="00446FC9">
              <w:rPr>
                <w:rFonts w:asciiTheme="minorHAnsi" w:hAnsiTheme="minorHAnsi" w:cstheme="minorHAnsi"/>
                <w:color w:val="0D0D0D"/>
                <w:spacing w:val="-12"/>
                <w:sz w:val="20"/>
                <w:szCs w:val="20"/>
              </w:rPr>
              <w:t xml:space="preserve"> </w:t>
            </w:r>
            <w:r w:rsidRPr="00446FC9">
              <w:rPr>
                <w:rFonts w:asciiTheme="minorHAnsi" w:hAnsiTheme="minorHAnsi" w:cstheme="minorHAnsi"/>
                <w:color w:val="0D0D0D"/>
                <w:sz w:val="20"/>
                <w:szCs w:val="20"/>
              </w:rPr>
              <w:t>and</w:t>
            </w:r>
            <w:r w:rsidRPr="00446FC9">
              <w:rPr>
                <w:rFonts w:asciiTheme="minorHAnsi" w:hAnsiTheme="minorHAnsi" w:cstheme="minorHAnsi"/>
                <w:color w:val="0D0D0D"/>
                <w:spacing w:val="-10"/>
                <w:sz w:val="20"/>
                <w:szCs w:val="20"/>
              </w:rPr>
              <w:t xml:space="preserve"> </w:t>
            </w:r>
            <w:r w:rsidRPr="00446FC9">
              <w:rPr>
                <w:rFonts w:asciiTheme="minorHAnsi" w:hAnsiTheme="minorHAnsi" w:cstheme="minorHAnsi"/>
                <w:color w:val="0D0D0D"/>
                <w:sz w:val="20"/>
                <w:szCs w:val="20"/>
              </w:rPr>
              <w:t>routines</w:t>
            </w:r>
            <w:r w:rsidRPr="00446FC9">
              <w:rPr>
                <w:rFonts w:asciiTheme="minorHAnsi" w:hAnsiTheme="minorHAnsi" w:cstheme="minorHAnsi"/>
                <w:color w:val="0D0D0D"/>
                <w:spacing w:val="-10"/>
                <w:sz w:val="20"/>
                <w:szCs w:val="20"/>
              </w:rPr>
              <w:t xml:space="preserve"> </w:t>
            </w:r>
            <w:r w:rsidRPr="00446FC9">
              <w:rPr>
                <w:rFonts w:asciiTheme="minorHAnsi" w:hAnsiTheme="minorHAnsi" w:cstheme="minorHAnsi"/>
                <w:color w:val="0D0D0D"/>
                <w:sz w:val="20"/>
                <w:szCs w:val="20"/>
              </w:rPr>
              <w:t>that</w:t>
            </w:r>
            <w:r w:rsidRPr="00446FC9">
              <w:rPr>
                <w:rFonts w:asciiTheme="minorHAnsi" w:hAnsiTheme="minorHAnsi" w:cstheme="minorHAnsi"/>
                <w:color w:val="0D0D0D"/>
                <w:spacing w:val="-10"/>
                <w:sz w:val="20"/>
                <w:szCs w:val="20"/>
              </w:rPr>
              <w:t xml:space="preserve"> </w:t>
            </w:r>
            <w:r w:rsidRPr="00446FC9">
              <w:rPr>
                <w:rFonts w:asciiTheme="minorHAnsi" w:hAnsiTheme="minorHAnsi" w:cstheme="minorHAnsi"/>
                <w:color w:val="0D0D0D"/>
                <w:sz w:val="20"/>
                <w:szCs w:val="20"/>
              </w:rPr>
              <w:t>support children’s social and emotional development. Provide training and support to school staff, covering readiness for change; development of skills and knowledge; and support for embedding change.</w:t>
            </w:r>
          </w:p>
          <w:p w:rsidR="000B3EA5" w:rsidRPr="00446FC9" w:rsidRDefault="00AF4514">
            <w:pPr>
              <w:pStyle w:val="TableParagraph"/>
              <w:spacing w:before="60"/>
              <w:ind w:left="167"/>
              <w:rPr>
                <w:rFonts w:asciiTheme="minorHAnsi" w:hAnsiTheme="minorHAnsi" w:cstheme="minorHAnsi"/>
                <w:sz w:val="20"/>
                <w:szCs w:val="20"/>
              </w:rPr>
            </w:pPr>
            <w:hyperlink r:id="rId32">
              <w:r w:rsidR="00145140" w:rsidRPr="00446FC9">
                <w:rPr>
                  <w:rFonts w:asciiTheme="minorHAnsi" w:hAnsiTheme="minorHAnsi" w:cstheme="minorHAnsi"/>
                  <w:color w:val="0000FF"/>
                  <w:sz w:val="20"/>
                  <w:szCs w:val="20"/>
                  <w:u w:val="single" w:color="0000FF"/>
                </w:rPr>
                <w:t>Improving</w:t>
              </w:r>
              <w:r w:rsidR="00145140" w:rsidRPr="00446FC9">
                <w:rPr>
                  <w:rFonts w:asciiTheme="minorHAnsi" w:hAnsiTheme="minorHAnsi" w:cstheme="minorHAnsi"/>
                  <w:color w:val="0000FF"/>
                  <w:spacing w:val="-9"/>
                  <w:sz w:val="20"/>
                  <w:szCs w:val="20"/>
                  <w:u w:val="single" w:color="0000FF"/>
                </w:rPr>
                <w:t xml:space="preserve"> </w:t>
              </w:r>
              <w:proofErr w:type="spellStart"/>
              <w:r w:rsidR="00145140" w:rsidRPr="00446FC9">
                <w:rPr>
                  <w:rFonts w:asciiTheme="minorHAnsi" w:hAnsiTheme="minorHAnsi" w:cstheme="minorHAnsi"/>
                  <w:color w:val="0000FF"/>
                  <w:sz w:val="20"/>
                  <w:szCs w:val="20"/>
                  <w:u w:val="single" w:color="0000FF"/>
                </w:rPr>
                <w:t>behaviour</w:t>
              </w:r>
              <w:proofErr w:type="spellEnd"/>
              <w:r w:rsidR="00145140" w:rsidRPr="00446FC9">
                <w:rPr>
                  <w:rFonts w:asciiTheme="minorHAnsi" w:hAnsiTheme="minorHAnsi" w:cstheme="minorHAnsi"/>
                  <w:color w:val="0000FF"/>
                  <w:spacing w:val="-8"/>
                  <w:sz w:val="20"/>
                  <w:szCs w:val="20"/>
                  <w:u w:val="single" w:color="0000FF"/>
                </w:rPr>
                <w:t xml:space="preserve"> </w:t>
              </w:r>
              <w:r w:rsidR="00145140" w:rsidRPr="00446FC9">
                <w:rPr>
                  <w:rFonts w:asciiTheme="minorHAnsi" w:hAnsiTheme="minorHAnsi" w:cstheme="minorHAnsi"/>
                  <w:color w:val="0000FF"/>
                  <w:sz w:val="20"/>
                  <w:szCs w:val="20"/>
                  <w:u w:val="single" w:color="0000FF"/>
                </w:rPr>
                <w:t>in</w:t>
              </w:r>
              <w:r w:rsidR="00145140" w:rsidRPr="00446FC9">
                <w:rPr>
                  <w:rFonts w:asciiTheme="minorHAnsi" w:hAnsiTheme="minorHAnsi" w:cstheme="minorHAnsi"/>
                  <w:color w:val="0000FF"/>
                  <w:spacing w:val="-8"/>
                  <w:sz w:val="20"/>
                  <w:szCs w:val="20"/>
                  <w:u w:val="single" w:color="0000FF"/>
                </w:rPr>
                <w:t xml:space="preserve"> </w:t>
              </w:r>
              <w:r w:rsidR="00145140" w:rsidRPr="00446FC9">
                <w:rPr>
                  <w:rFonts w:asciiTheme="minorHAnsi" w:hAnsiTheme="minorHAnsi" w:cstheme="minorHAnsi"/>
                  <w:color w:val="0000FF"/>
                  <w:sz w:val="20"/>
                  <w:szCs w:val="20"/>
                  <w:u w:val="single" w:color="0000FF"/>
                </w:rPr>
                <w:t>schools</w:t>
              </w:r>
            </w:hyperlink>
            <w:r w:rsidR="00145140" w:rsidRPr="00446FC9">
              <w:rPr>
                <w:rFonts w:asciiTheme="minorHAnsi" w:hAnsiTheme="minorHAnsi" w:cstheme="minorHAnsi"/>
                <w:color w:val="0000FF"/>
                <w:sz w:val="20"/>
                <w:szCs w:val="20"/>
              </w:rPr>
              <w:t xml:space="preserve"> </w:t>
            </w:r>
            <w:hyperlink r:id="rId33">
              <w:r w:rsidR="00145140" w:rsidRPr="00446FC9">
                <w:rPr>
                  <w:rFonts w:asciiTheme="minorHAnsi" w:hAnsiTheme="minorHAnsi" w:cstheme="minorHAnsi"/>
                  <w:color w:val="0000FF"/>
                  <w:spacing w:val="-2"/>
                  <w:sz w:val="20"/>
                  <w:szCs w:val="20"/>
                  <w:u w:val="single" w:color="0000FF"/>
                </w:rPr>
                <w:t>(d2tic4wvo1iusb.cloudfront.net)</w:t>
              </w:r>
            </w:hyperlink>
          </w:p>
        </w:tc>
        <w:tc>
          <w:tcPr>
            <w:tcW w:w="2120" w:type="dxa"/>
          </w:tcPr>
          <w:p w:rsidR="000B3EA5" w:rsidRPr="00446FC9" w:rsidRDefault="00706D0D">
            <w:pPr>
              <w:pStyle w:val="TableParagraph"/>
              <w:spacing w:before="57"/>
              <w:ind w:left="167"/>
              <w:rPr>
                <w:sz w:val="20"/>
                <w:szCs w:val="20"/>
              </w:rPr>
            </w:pPr>
            <w:r w:rsidRPr="00446FC9">
              <w:rPr>
                <w:color w:val="0D0D0D"/>
                <w:sz w:val="20"/>
                <w:szCs w:val="20"/>
              </w:rPr>
              <w:t>2</w:t>
            </w:r>
          </w:p>
        </w:tc>
      </w:tr>
    </w:tbl>
    <w:p w:rsidR="000B3EA5" w:rsidRDefault="000B3EA5">
      <w:pPr>
        <w:pStyle w:val="BodyText"/>
        <w:rPr>
          <w:sz w:val="20"/>
        </w:rPr>
      </w:pPr>
    </w:p>
    <w:p w:rsidR="000B3EA5" w:rsidRDefault="000B3EA5">
      <w:pPr>
        <w:pStyle w:val="BodyText"/>
        <w:spacing w:before="2"/>
        <w:rPr>
          <w:sz w:val="26"/>
        </w:rPr>
      </w:pPr>
    </w:p>
    <w:p w:rsidR="000B3EA5" w:rsidRDefault="00145140">
      <w:pPr>
        <w:spacing w:before="92"/>
        <w:ind w:left="112"/>
        <w:rPr>
          <w:b/>
          <w:sz w:val="28"/>
        </w:rPr>
      </w:pPr>
      <w:r>
        <w:rPr>
          <w:b/>
          <w:color w:val="0F4F75"/>
          <w:sz w:val="28"/>
        </w:rPr>
        <w:t>Total</w:t>
      </w:r>
      <w:r>
        <w:rPr>
          <w:b/>
          <w:color w:val="0F4F75"/>
          <w:spacing w:val="-6"/>
          <w:sz w:val="28"/>
        </w:rPr>
        <w:t xml:space="preserve"> </w:t>
      </w:r>
      <w:r>
        <w:rPr>
          <w:b/>
          <w:color w:val="0F4F75"/>
          <w:sz w:val="28"/>
        </w:rPr>
        <w:t>budgeted</w:t>
      </w:r>
      <w:r>
        <w:rPr>
          <w:b/>
          <w:color w:val="0F4F75"/>
          <w:spacing w:val="-8"/>
          <w:sz w:val="28"/>
        </w:rPr>
        <w:t xml:space="preserve"> </w:t>
      </w:r>
      <w:r>
        <w:rPr>
          <w:b/>
          <w:color w:val="0F4F75"/>
          <w:sz w:val="28"/>
        </w:rPr>
        <w:t>cost:</w:t>
      </w:r>
      <w:r>
        <w:rPr>
          <w:b/>
          <w:color w:val="0F4F75"/>
          <w:spacing w:val="-8"/>
          <w:sz w:val="28"/>
        </w:rPr>
        <w:t xml:space="preserve"> </w:t>
      </w:r>
      <w:r>
        <w:rPr>
          <w:b/>
          <w:color w:val="0F4F75"/>
          <w:spacing w:val="-2"/>
          <w:sz w:val="28"/>
        </w:rPr>
        <w:t>£</w:t>
      </w:r>
      <w:r w:rsidR="00446FC9">
        <w:rPr>
          <w:b/>
          <w:color w:val="0F4F75"/>
          <w:spacing w:val="-2"/>
          <w:sz w:val="28"/>
        </w:rPr>
        <w:t>1</w:t>
      </w:r>
      <w:r w:rsidR="00E25A59">
        <w:rPr>
          <w:b/>
          <w:color w:val="0F4F75"/>
          <w:spacing w:val="-2"/>
          <w:sz w:val="28"/>
        </w:rPr>
        <w:t>8</w:t>
      </w:r>
      <w:r w:rsidR="00446FC9">
        <w:rPr>
          <w:b/>
          <w:color w:val="0F4F75"/>
          <w:spacing w:val="-2"/>
          <w:sz w:val="28"/>
        </w:rPr>
        <w:t>,</w:t>
      </w:r>
      <w:r w:rsidR="00E25A59">
        <w:rPr>
          <w:b/>
          <w:color w:val="0F4F75"/>
          <w:spacing w:val="-2"/>
          <w:sz w:val="28"/>
        </w:rPr>
        <w:t>07</w:t>
      </w:r>
      <w:r w:rsidR="00446FC9">
        <w:rPr>
          <w:b/>
          <w:color w:val="0F4F75"/>
          <w:spacing w:val="-2"/>
          <w:sz w:val="28"/>
        </w:rPr>
        <w:t>0</w:t>
      </w:r>
    </w:p>
    <w:p w:rsidR="000B3EA5" w:rsidRDefault="000B3EA5">
      <w:pPr>
        <w:rPr>
          <w:sz w:val="28"/>
        </w:rPr>
        <w:sectPr w:rsidR="000B3EA5">
          <w:pgSz w:w="11910" w:h="16840"/>
          <w:pgMar w:top="280" w:right="320" w:bottom="960" w:left="1020" w:header="0" w:footer="779" w:gutter="0"/>
          <w:cols w:space="720"/>
        </w:sectPr>
      </w:pPr>
    </w:p>
    <w:p w:rsidR="000B3EA5" w:rsidRDefault="000B3EA5">
      <w:pPr>
        <w:pStyle w:val="BodyText"/>
        <w:rPr>
          <w:b/>
          <w:sz w:val="20"/>
        </w:rPr>
      </w:pPr>
    </w:p>
    <w:p w:rsidR="000B3EA5" w:rsidRDefault="000B3EA5">
      <w:pPr>
        <w:pStyle w:val="BodyText"/>
        <w:rPr>
          <w:b/>
          <w:sz w:val="20"/>
        </w:rPr>
      </w:pPr>
    </w:p>
    <w:p w:rsidR="000B3EA5" w:rsidRDefault="000B3EA5">
      <w:pPr>
        <w:pStyle w:val="BodyText"/>
        <w:spacing w:before="3"/>
        <w:rPr>
          <w:b/>
        </w:rPr>
      </w:pPr>
    </w:p>
    <w:p w:rsidR="000B3EA5" w:rsidRDefault="00145140">
      <w:pPr>
        <w:pStyle w:val="Heading1"/>
        <w:ind w:right="2152"/>
      </w:pPr>
      <w:r>
        <w:rPr>
          <w:noProof/>
        </w:rPr>
        <w:drawing>
          <wp:anchor distT="0" distB="0" distL="0" distR="0" simplePos="0" relativeHeight="15732736" behindDoc="0" locked="0" layoutInCell="1" allowOverlap="1">
            <wp:simplePos x="0" y="0"/>
            <wp:positionH relativeFrom="page">
              <wp:posOffset>6102350</wp:posOffset>
            </wp:positionH>
            <wp:positionV relativeFrom="paragraph">
              <wp:posOffset>-466931</wp:posOffset>
            </wp:positionV>
            <wp:extent cx="1179829" cy="1026159"/>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7" cstate="print"/>
                    <a:stretch>
                      <a:fillRect/>
                    </a:stretch>
                  </pic:blipFill>
                  <pic:spPr>
                    <a:xfrm>
                      <a:off x="0" y="0"/>
                      <a:ext cx="1179829" cy="1026159"/>
                    </a:xfrm>
                    <a:prstGeom prst="rect">
                      <a:avLst/>
                    </a:prstGeom>
                  </pic:spPr>
                </pic:pic>
              </a:graphicData>
            </a:graphic>
          </wp:anchor>
        </w:drawing>
      </w:r>
      <w:r>
        <w:rPr>
          <w:color w:val="0F4F75"/>
        </w:rPr>
        <w:t>Part</w:t>
      </w:r>
      <w:r>
        <w:rPr>
          <w:color w:val="0F4F75"/>
          <w:spacing w:val="-6"/>
        </w:rPr>
        <w:t xml:space="preserve"> </w:t>
      </w:r>
      <w:r>
        <w:rPr>
          <w:color w:val="0F4F75"/>
        </w:rPr>
        <w:t>B:</w:t>
      </w:r>
      <w:r>
        <w:rPr>
          <w:color w:val="0F4F75"/>
          <w:spacing w:val="-5"/>
        </w:rPr>
        <w:t xml:space="preserve"> </w:t>
      </w:r>
      <w:r>
        <w:rPr>
          <w:color w:val="0F4F75"/>
        </w:rPr>
        <w:t>Review</w:t>
      </w:r>
      <w:r>
        <w:rPr>
          <w:color w:val="0F4F75"/>
          <w:spacing w:val="-2"/>
        </w:rPr>
        <w:t xml:space="preserve"> </w:t>
      </w:r>
      <w:r>
        <w:rPr>
          <w:color w:val="0F4F75"/>
        </w:rPr>
        <w:t>of</w:t>
      </w:r>
      <w:r>
        <w:rPr>
          <w:color w:val="0F4F75"/>
          <w:spacing w:val="-7"/>
        </w:rPr>
        <w:t xml:space="preserve"> </w:t>
      </w:r>
      <w:r>
        <w:rPr>
          <w:color w:val="0F4F75"/>
        </w:rPr>
        <w:t>outcomes</w:t>
      </w:r>
      <w:r>
        <w:rPr>
          <w:color w:val="0F4F75"/>
          <w:spacing w:val="-6"/>
        </w:rPr>
        <w:t xml:space="preserve"> </w:t>
      </w:r>
      <w:r>
        <w:rPr>
          <w:color w:val="0F4F75"/>
        </w:rPr>
        <w:t>in</w:t>
      </w:r>
      <w:r>
        <w:rPr>
          <w:color w:val="0F4F75"/>
          <w:spacing w:val="-4"/>
        </w:rPr>
        <w:t xml:space="preserve"> </w:t>
      </w:r>
      <w:r>
        <w:rPr>
          <w:color w:val="0F4F75"/>
        </w:rPr>
        <w:t>the</w:t>
      </w:r>
      <w:r>
        <w:rPr>
          <w:color w:val="0F4F75"/>
          <w:spacing w:val="-8"/>
        </w:rPr>
        <w:t xml:space="preserve"> </w:t>
      </w:r>
      <w:r>
        <w:rPr>
          <w:color w:val="0F4F75"/>
        </w:rPr>
        <w:t>previous academic year</w:t>
      </w:r>
    </w:p>
    <w:p w:rsidR="000B3EA5" w:rsidRDefault="000B3EA5">
      <w:pPr>
        <w:pStyle w:val="BodyText"/>
        <w:rPr>
          <w:b/>
          <w:sz w:val="20"/>
        </w:rPr>
      </w:pPr>
    </w:p>
    <w:p w:rsidR="000B3EA5" w:rsidRDefault="00145140">
      <w:pPr>
        <w:pStyle w:val="Heading2"/>
        <w:spacing w:before="252"/>
      </w:pPr>
      <w:r>
        <w:rPr>
          <w:color w:val="0F4F75"/>
        </w:rPr>
        <w:t>Pupil</w:t>
      </w:r>
      <w:r>
        <w:rPr>
          <w:color w:val="0F4F75"/>
          <w:spacing w:val="-13"/>
        </w:rPr>
        <w:t xml:space="preserve"> </w:t>
      </w:r>
      <w:r>
        <w:rPr>
          <w:color w:val="0F4F75"/>
        </w:rPr>
        <w:t>premium</w:t>
      </w:r>
      <w:r>
        <w:rPr>
          <w:color w:val="0F4F75"/>
          <w:spacing w:val="-12"/>
        </w:rPr>
        <w:t xml:space="preserve"> </w:t>
      </w:r>
      <w:r>
        <w:rPr>
          <w:color w:val="0F4F75"/>
        </w:rPr>
        <w:t>strategy</w:t>
      </w:r>
      <w:r>
        <w:rPr>
          <w:color w:val="0F4F75"/>
          <w:spacing w:val="-16"/>
        </w:rPr>
        <w:t xml:space="preserve"> </w:t>
      </w:r>
      <w:r>
        <w:rPr>
          <w:color w:val="0F4F75"/>
          <w:spacing w:val="-2"/>
        </w:rPr>
        <w:t>outcomes</w:t>
      </w:r>
      <w:bookmarkStart w:id="0" w:name="_GoBack"/>
      <w:bookmarkEnd w:id="0"/>
    </w:p>
    <w:p w:rsidR="000B3EA5" w:rsidRDefault="00CD073C">
      <w:pPr>
        <w:pStyle w:val="BodyText"/>
        <w:spacing w:before="244" w:line="288" w:lineRule="auto"/>
        <w:ind w:left="112" w:right="1064"/>
      </w:pPr>
      <w:r>
        <w:rPr>
          <w:noProof/>
        </w:rPr>
        <mc:AlternateContent>
          <mc:Choice Requires="wps">
            <w:drawing>
              <wp:anchor distT="0" distB="0" distL="0" distR="0" simplePos="0" relativeHeight="487591424" behindDoc="1" locked="0" layoutInCell="1" allowOverlap="1">
                <wp:simplePos x="0" y="0"/>
                <wp:positionH relativeFrom="page">
                  <wp:posOffset>739140</wp:posOffset>
                </wp:positionH>
                <wp:positionV relativeFrom="paragraph">
                  <wp:posOffset>584200</wp:posOffset>
                </wp:positionV>
                <wp:extent cx="6030595" cy="7449820"/>
                <wp:effectExtent l="0" t="0" r="27305" b="17780"/>
                <wp:wrapTopAndBottom/>
                <wp:docPr id="10"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0595" cy="74498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56A61" w:rsidRDefault="00A56A61" w:rsidP="00D46400">
                            <w:pPr>
                              <w:pStyle w:val="BodyText"/>
                              <w:spacing w:before="11"/>
                            </w:pPr>
                            <w:r w:rsidRPr="00B64DB6">
                              <w:t xml:space="preserve">We have analysed the performance of our school’s disadvantaged pupils during the </w:t>
                            </w:r>
                            <w:r w:rsidR="00446FC9">
                              <w:t>202</w:t>
                            </w:r>
                            <w:r w:rsidR="00AF4514">
                              <w:t>4</w:t>
                            </w:r>
                            <w:r w:rsidR="00446FC9">
                              <w:t>-2</w:t>
                            </w:r>
                            <w:r w:rsidR="00AF4514">
                              <w:t>5</w:t>
                            </w:r>
                            <w:r w:rsidRPr="00B64DB6">
                              <w:t xml:space="preserve"> academic year using key stage 1 and 2 performance data, phonics check results and our own internal assessments. </w:t>
                            </w:r>
                            <w:r>
                              <w:t>Due to small numbers of PP children and small cohorts and potential individual identification this data will not be presented as part of this report.</w:t>
                            </w:r>
                          </w:p>
                          <w:p w:rsidR="00A56A61" w:rsidRDefault="00A56A61">
                            <w:pPr>
                              <w:pStyle w:val="BodyText"/>
                              <w:spacing w:before="11"/>
                            </w:pPr>
                            <w:r w:rsidRPr="00B64DB6">
                              <w:t>.</w:t>
                            </w:r>
                          </w:p>
                          <w:p w:rsidR="00A56A61" w:rsidRDefault="00A56A61">
                            <w:pPr>
                              <w:pStyle w:val="BodyText"/>
                              <w:spacing w:before="11"/>
                            </w:pPr>
                          </w:p>
                          <w:p w:rsidR="00A56A61" w:rsidRDefault="00A56A61">
                            <w:pPr>
                              <w:pStyle w:val="BodyText"/>
                              <w:spacing w:before="11"/>
                            </w:pPr>
                            <w:r>
                              <w:t xml:space="preserve">The purchase of </w:t>
                            </w:r>
                            <w:r w:rsidR="00446FC9">
                              <w:t>targeted schemes</w:t>
                            </w:r>
                            <w:r>
                              <w:t xml:space="preserve"> ensured all pupils received strong daily phonics and reading teaching in small groups, including catch up sessions for all pupils working below the standard. School analysis shows disadvantaged pupils making progress across the year. </w:t>
                            </w:r>
                          </w:p>
                          <w:p w:rsidR="00A56A61" w:rsidRDefault="00A56A61">
                            <w:pPr>
                              <w:pStyle w:val="BodyText"/>
                              <w:spacing w:before="11"/>
                            </w:pPr>
                          </w:p>
                          <w:p w:rsidR="00446FC9" w:rsidRDefault="00A56A61">
                            <w:pPr>
                              <w:pStyle w:val="BodyText"/>
                              <w:spacing w:before="11"/>
                            </w:pPr>
                            <w:r>
                              <w:t>The school employed additional experience</w:t>
                            </w:r>
                            <w:r w:rsidR="00446FC9">
                              <w:t>d</w:t>
                            </w:r>
                            <w:r>
                              <w:t xml:space="preserve"> staff to enable pupils for maths to be taught in small teaching groups and supported further by teaching assistant support. All teaching staff could access maths cpd webinars relating directly to the intended teaching in each maths unit. This enabled misconceptions to be identified prior to lessons and same day interventions by pre-teaching to address them as well as post lesson. Disadvantageded pupils </w:t>
                            </w:r>
                            <w:r w:rsidR="00446FC9">
                              <w:t xml:space="preserve">are </w:t>
                            </w:r>
                            <w:r>
                              <w:t>making</w:t>
                            </w:r>
                            <w:r w:rsidR="00446FC9">
                              <w:t xml:space="preserve">. </w:t>
                            </w:r>
                            <w:r>
                              <w:t xml:space="preserve">Daily targeted </w:t>
                            </w:r>
                            <w:r w:rsidR="00446FC9">
                              <w:t>reading/catchup/phonic</w:t>
                            </w:r>
                            <w:r>
                              <w:t xml:space="preserve"> sessions are </w:t>
                            </w:r>
                            <w:r w:rsidR="00446FC9">
                              <w:t xml:space="preserve">taking place across school. Pupils </w:t>
                            </w:r>
                            <w:r>
                              <w:t xml:space="preserve">are reading phonics matched books and are specifically focusing on understanding and comprehension. </w:t>
                            </w:r>
                            <w:r w:rsidR="00446FC9">
                              <w:t>Daily reading and with review targets is embedded in KS2 alongside w</w:t>
                            </w:r>
                            <w:r>
                              <w:t xml:space="preserve">eekly </w:t>
                            </w:r>
                            <w:r w:rsidR="00446FC9">
                              <w:t xml:space="preserve">targeted weekly </w:t>
                            </w:r>
                            <w:r>
                              <w:t xml:space="preserve">comprehension </w:t>
                            </w:r>
                            <w:r w:rsidR="00446FC9">
                              <w:t xml:space="preserve">tasks showing that PP pupils were making progress in line with their peers. </w:t>
                            </w:r>
                          </w:p>
                          <w:p w:rsidR="00446FC9" w:rsidRDefault="00446FC9">
                            <w:pPr>
                              <w:pStyle w:val="BodyText"/>
                              <w:spacing w:before="11"/>
                            </w:pPr>
                          </w:p>
                          <w:p w:rsidR="00A56A61" w:rsidRDefault="00A56A61">
                            <w:pPr>
                              <w:pStyle w:val="BodyText"/>
                              <w:spacing w:before="11"/>
                            </w:pPr>
                            <w:r>
                              <w:t xml:space="preserve">Across our school disadvantaged pupils have been encouraged and supported to take part in residential trips, afterschool activity clubs and play a range of instruments, which has had a positive impact on the disadvantaged pupils who have opted to take part and who may not normally experience such a wide breadth of activities. The SENCo has supported staff with strategies to support all pupils with their wellbeing and a senior staff member has undertaken mental health training. </w:t>
                            </w:r>
                            <w:r w:rsidR="00446FC9">
                              <w:t xml:space="preserve">The additional staff employed throughout school has meant that pupils have been well supported </w:t>
                            </w:r>
                            <w:r w:rsidR="007116D0">
                              <w:t xml:space="preserve">to engage with activities to reduce feelings of self esteem and are supported to engage positively with their peers. </w:t>
                            </w:r>
                          </w:p>
                          <w:p w:rsidR="00A56A61" w:rsidRDefault="00A56A61">
                            <w:pPr>
                              <w:pStyle w:val="BodyText"/>
                              <w:spacing w:before="11"/>
                            </w:pPr>
                          </w:p>
                          <w:p w:rsidR="00A56A61" w:rsidRDefault="00A56A61">
                            <w:pPr>
                              <w:pStyle w:val="BodyText"/>
                              <w:spacing w:before="11"/>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3" o:spid="_x0000_s1026" type="#_x0000_t202" style="position:absolute;left:0;text-align:left;margin-left:58.2pt;margin-top:46pt;width:474.85pt;height:586.6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" filled="f" strokeweight=".48pt">
                <v:textbox inset="0,0,0,0">
                  <w:txbxContent>
                    <w:p w:rsidR="00A56A61" w:rsidRDefault="00A56A61" w:rsidP="00D46400">
                      <w:pPr>
                        <w:pStyle w:val="BodyText"/>
                        <w:spacing w:before="11"/>
                      </w:pPr>
                      <w:r w:rsidRPr="00B64DB6">
                        <w:t xml:space="preserve">We have analysed the performance of our school’s disadvantaged pupils during the </w:t>
                      </w:r>
                      <w:r w:rsidR="00446FC9">
                        <w:t>202</w:t>
                      </w:r>
                      <w:r w:rsidR="00AF4514">
                        <w:t>4</w:t>
                      </w:r>
                      <w:r w:rsidR="00446FC9">
                        <w:t>-2</w:t>
                      </w:r>
                      <w:r w:rsidR="00AF4514">
                        <w:t>5</w:t>
                      </w:r>
                      <w:r w:rsidRPr="00B64DB6">
                        <w:t xml:space="preserve"> academic year using key stage 1 and 2 performance data, phonics check results and our own internal assessments. </w:t>
                      </w:r>
                      <w:r>
                        <w:t>Due to small numbers of PP children and small cohorts and potential individual identification this data will not be presented as part of this report.</w:t>
                      </w:r>
                    </w:p>
                    <w:p w:rsidR="00A56A61" w:rsidRDefault="00A56A61">
                      <w:pPr>
                        <w:pStyle w:val="BodyText"/>
                        <w:spacing w:before="11"/>
                      </w:pPr>
                      <w:r w:rsidRPr="00B64DB6">
                        <w:t>.</w:t>
                      </w:r>
                    </w:p>
                    <w:p w:rsidR="00A56A61" w:rsidRDefault="00A56A61">
                      <w:pPr>
                        <w:pStyle w:val="BodyText"/>
                        <w:spacing w:before="11"/>
                      </w:pPr>
                    </w:p>
                    <w:p w:rsidR="00A56A61" w:rsidRDefault="00A56A61">
                      <w:pPr>
                        <w:pStyle w:val="BodyText"/>
                        <w:spacing w:before="11"/>
                      </w:pPr>
                      <w:r>
                        <w:t xml:space="preserve">The purchase of </w:t>
                      </w:r>
                      <w:r w:rsidR="00446FC9">
                        <w:t>targeted schemes</w:t>
                      </w:r>
                      <w:r>
                        <w:t xml:space="preserve"> ensured all pupils received strong daily phonics and reading teaching in small groups, including catch up sessions for all pupils working below the standard. School analysis shows disadvantaged pupils making progress across the year. </w:t>
                      </w:r>
                    </w:p>
                    <w:p w:rsidR="00A56A61" w:rsidRDefault="00A56A61">
                      <w:pPr>
                        <w:pStyle w:val="BodyText"/>
                        <w:spacing w:before="11"/>
                      </w:pPr>
                    </w:p>
                    <w:p w:rsidR="00446FC9" w:rsidRDefault="00A56A61">
                      <w:pPr>
                        <w:pStyle w:val="BodyText"/>
                        <w:spacing w:before="11"/>
                      </w:pPr>
                      <w:r>
                        <w:t>The school employed additional experience</w:t>
                      </w:r>
                      <w:r w:rsidR="00446FC9">
                        <w:t>d</w:t>
                      </w:r>
                      <w:r>
                        <w:t xml:space="preserve"> staff to enable pupils for maths to be taught in small teaching groups and supported further by teaching assistant support. All teaching staff could access maths cpd webinars relating directly to the intended teaching in each maths unit. This enabled misconceptions to be identified prior to lessons and same day interventions by pre-teaching to address them as well as post lesson. Disadvantageded pupils </w:t>
                      </w:r>
                      <w:r w:rsidR="00446FC9">
                        <w:t xml:space="preserve">are </w:t>
                      </w:r>
                      <w:r>
                        <w:t>making</w:t>
                      </w:r>
                      <w:r w:rsidR="00446FC9">
                        <w:t xml:space="preserve">. </w:t>
                      </w:r>
                      <w:r>
                        <w:t xml:space="preserve">Daily targeted </w:t>
                      </w:r>
                      <w:r w:rsidR="00446FC9">
                        <w:t>reading/catchup/phonic</w:t>
                      </w:r>
                      <w:r>
                        <w:t xml:space="preserve"> sessions are </w:t>
                      </w:r>
                      <w:r w:rsidR="00446FC9">
                        <w:t xml:space="preserve">taking place across school. Pupils </w:t>
                      </w:r>
                      <w:r>
                        <w:t xml:space="preserve">are reading phonics matched books and are specifically focusing on understanding and comprehension. </w:t>
                      </w:r>
                      <w:r w:rsidR="00446FC9">
                        <w:t>Daily reading and with review targets is embedded in KS2 alongside w</w:t>
                      </w:r>
                      <w:r>
                        <w:t xml:space="preserve">eekly </w:t>
                      </w:r>
                      <w:r w:rsidR="00446FC9">
                        <w:t xml:space="preserve">targeted weekly </w:t>
                      </w:r>
                      <w:r>
                        <w:t xml:space="preserve">comprehension </w:t>
                      </w:r>
                      <w:r w:rsidR="00446FC9">
                        <w:t xml:space="preserve">tasks showing that PP pupils were making progress in line with their peers. </w:t>
                      </w:r>
                    </w:p>
                    <w:p w:rsidR="00446FC9" w:rsidRDefault="00446FC9">
                      <w:pPr>
                        <w:pStyle w:val="BodyText"/>
                        <w:spacing w:before="11"/>
                      </w:pPr>
                    </w:p>
                    <w:p w:rsidR="00A56A61" w:rsidRDefault="00A56A61">
                      <w:pPr>
                        <w:pStyle w:val="BodyText"/>
                        <w:spacing w:before="11"/>
                      </w:pPr>
                      <w:r>
                        <w:t xml:space="preserve">Across our school disadvantaged pupils have been encouraged and supported to take part in residential trips, afterschool activity clubs and play a range of instruments, which has had a positive impact on the disadvantaged pupils who have opted to take part and who may not normally experience such a wide breadth of activities. The SENCo has supported staff with strategies to support all pupils with their wellbeing and a senior staff member has undertaken mental health training. </w:t>
                      </w:r>
                      <w:r w:rsidR="00446FC9">
                        <w:t xml:space="preserve">The additional staff employed throughout school has meant that pupils have been well supported </w:t>
                      </w:r>
                      <w:r w:rsidR="007116D0">
                        <w:t xml:space="preserve">to engage with activities to reduce feelings of self esteem and are supported to engage positively with their peers. </w:t>
                      </w:r>
                    </w:p>
                    <w:p w:rsidR="00A56A61" w:rsidRDefault="00A56A61">
                      <w:pPr>
                        <w:pStyle w:val="BodyText"/>
                        <w:spacing w:before="11"/>
                      </w:pPr>
                    </w:p>
                    <w:p w:rsidR="00A56A61" w:rsidRDefault="00A56A61">
                      <w:pPr>
                        <w:pStyle w:val="BodyText"/>
                        <w:spacing w:before="11"/>
                        <w:rPr>
                          <w:sz w:val="20"/>
                        </w:rPr>
                      </w:pPr>
                    </w:p>
                  </w:txbxContent>
                </v:textbox>
                <w10:wrap type="topAndBottom" anchorx="page"/>
              </v:shape>
            </w:pict>
          </mc:Fallback>
        </mc:AlternateContent>
      </w:r>
      <w:r w:rsidR="00145140">
        <w:rPr>
          <w:color w:val="0D0D0D"/>
        </w:rPr>
        <w:t>This</w:t>
      </w:r>
      <w:r w:rsidR="00145140">
        <w:rPr>
          <w:color w:val="0D0D0D"/>
          <w:spacing w:val="-5"/>
        </w:rPr>
        <w:t xml:space="preserve"> </w:t>
      </w:r>
      <w:r w:rsidR="00145140">
        <w:rPr>
          <w:color w:val="0D0D0D"/>
        </w:rPr>
        <w:t>details</w:t>
      </w:r>
      <w:r w:rsidR="00145140">
        <w:rPr>
          <w:color w:val="0D0D0D"/>
          <w:spacing w:val="-3"/>
        </w:rPr>
        <w:t xml:space="preserve"> </w:t>
      </w:r>
      <w:r w:rsidR="00145140">
        <w:rPr>
          <w:color w:val="0D0D0D"/>
        </w:rPr>
        <w:t>the</w:t>
      </w:r>
      <w:r w:rsidR="00145140">
        <w:rPr>
          <w:color w:val="0D0D0D"/>
          <w:spacing w:val="-4"/>
        </w:rPr>
        <w:t xml:space="preserve"> </w:t>
      </w:r>
      <w:r w:rsidR="00145140">
        <w:rPr>
          <w:color w:val="0D0D0D"/>
        </w:rPr>
        <w:t>impact</w:t>
      </w:r>
      <w:r w:rsidR="00145140">
        <w:rPr>
          <w:color w:val="0D0D0D"/>
          <w:spacing w:val="-4"/>
        </w:rPr>
        <w:t xml:space="preserve"> </w:t>
      </w:r>
      <w:r w:rsidR="00145140">
        <w:rPr>
          <w:color w:val="0D0D0D"/>
        </w:rPr>
        <w:t>that</w:t>
      </w:r>
      <w:r w:rsidR="00145140">
        <w:rPr>
          <w:color w:val="0D0D0D"/>
          <w:spacing w:val="-4"/>
        </w:rPr>
        <w:t xml:space="preserve"> </w:t>
      </w:r>
      <w:r w:rsidR="00145140">
        <w:rPr>
          <w:color w:val="0D0D0D"/>
        </w:rPr>
        <w:t>our</w:t>
      </w:r>
      <w:r w:rsidR="00145140">
        <w:rPr>
          <w:color w:val="0D0D0D"/>
          <w:spacing w:val="-2"/>
        </w:rPr>
        <w:t xml:space="preserve"> </w:t>
      </w:r>
      <w:r w:rsidR="00145140">
        <w:rPr>
          <w:color w:val="0D0D0D"/>
        </w:rPr>
        <w:t>pupil</w:t>
      </w:r>
      <w:r w:rsidR="00145140">
        <w:rPr>
          <w:color w:val="0D0D0D"/>
          <w:spacing w:val="-3"/>
        </w:rPr>
        <w:t xml:space="preserve"> </w:t>
      </w:r>
      <w:r w:rsidR="00145140">
        <w:rPr>
          <w:color w:val="0D0D0D"/>
        </w:rPr>
        <w:t>premium</w:t>
      </w:r>
      <w:r w:rsidR="00145140">
        <w:rPr>
          <w:color w:val="0D0D0D"/>
          <w:spacing w:val="-3"/>
        </w:rPr>
        <w:t xml:space="preserve"> </w:t>
      </w:r>
      <w:r w:rsidR="00145140">
        <w:rPr>
          <w:color w:val="0D0D0D"/>
        </w:rPr>
        <w:t>activity</w:t>
      </w:r>
      <w:r w:rsidR="00145140">
        <w:rPr>
          <w:color w:val="0D0D0D"/>
          <w:spacing w:val="-5"/>
        </w:rPr>
        <w:t xml:space="preserve"> </w:t>
      </w:r>
      <w:r w:rsidR="00145140">
        <w:rPr>
          <w:color w:val="0D0D0D"/>
        </w:rPr>
        <w:t>had</w:t>
      </w:r>
      <w:r w:rsidR="00145140">
        <w:rPr>
          <w:color w:val="0D0D0D"/>
          <w:spacing w:val="-2"/>
        </w:rPr>
        <w:t xml:space="preserve"> </w:t>
      </w:r>
      <w:r w:rsidR="00145140">
        <w:rPr>
          <w:color w:val="0D0D0D"/>
        </w:rPr>
        <w:t>on</w:t>
      </w:r>
      <w:r w:rsidR="00145140">
        <w:rPr>
          <w:color w:val="0D0D0D"/>
          <w:spacing w:val="-2"/>
        </w:rPr>
        <w:t xml:space="preserve"> </w:t>
      </w:r>
      <w:r w:rsidR="00145140">
        <w:rPr>
          <w:color w:val="0D0D0D"/>
        </w:rPr>
        <w:t>pupils</w:t>
      </w:r>
      <w:r w:rsidR="00145140">
        <w:rPr>
          <w:color w:val="0D0D0D"/>
          <w:spacing w:val="-2"/>
        </w:rPr>
        <w:t xml:space="preserve"> </w:t>
      </w:r>
      <w:r w:rsidR="00145140">
        <w:rPr>
          <w:color w:val="0D0D0D"/>
        </w:rPr>
        <w:t>in</w:t>
      </w:r>
      <w:r w:rsidR="00145140">
        <w:rPr>
          <w:color w:val="0D0D0D"/>
          <w:spacing w:val="-2"/>
        </w:rPr>
        <w:t xml:space="preserve"> </w:t>
      </w:r>
      <w:r w:rsidR="00145140">
        <w:rPr>
          <w:color w:val="0D0D0D"/>
        </w:rPr>
        <w:t>the</w:t>
      </w:r>
      <w:r w:rsidR="00145140">
        <w:rPr>
          <w:color w:val="0D0D0D"/>
          <w:spacing w:val="-2"/>
        </w:rPr>
        <w:t xml:space="preserve"> </w:t>
      </w:r>
      <w:r w:rsidR="00446FC9">
        <w:rPr>
          <w:color w:val="0D0D0D"/>
        </w:rPr>
        <w:t>202</w:t>
      </w:r>
      <w:r w:rsidR="00AF4514">
        <w:rPr>
          <w:color w:val="0D0D0D"/>
        </w:rPr>
        <w:t>5</w:t>
      </w:r>
      <w:r w:rsidR="00446FC9">
        <w:rPr>
          <w:color w:val="0D0D0D"/>
        </w:rPr>
        <w:t>-2</w:t>
      </w:r>
      <w:r w:rsidR="00AF4514">
        <w:rPr>
          <w:color w:val="0D0D0D"/>
        </w:rPr>
        <w:t>6</w:t>
      </w:r>
      <w:r w:rsidR="00145140">
        <w:rPr>
          <w:color w:val="0D0D0D"/>
        </w:rPr>
        <w:t xml:space="preserve"> academic year.</w:t>
      </w:r>
    </w:p>
    <w:p w:rsidR="000B3EA5" w:rsidRDefault="000B3EA5">
      <w:pPr>
        <w:pStyle w:val="BodyText"/>
        <w:spacing w:before="11"/>
        <w:rPr>
          <w:sz w:val="18"/>
        </w:rPr>
      </w:pPr>
    </w:p>
    <w:p w:rsidR="000B3EA5" w:rsidRDefault="000B3EA5">
      <w:pPr>
        <w:rPr>
          <w:sz w:val="18"/>
        </w:rPr>
        <w:sectPr w:rsidR="000B3EA5">
          <w:pgSz w:w="11910" w:h="16840"/>
          <w:pgMar w:top="280" w:right="320" w:bottom="960" w:left="1020" w:header="0" w:footer="779" w:gutter="0"/>
          <w:cols w:space="720"/>
        </w:sectPr>
      </w:pPr>
    </w:p>
    <w:p w:rsidR="000B3EA5" w:rsidRDefault="000B3EA5">
      <w:pPr>
        <w:pStyle w:val="BodyText"/>
        <w:rPr>
          <w:sz w:val="20"/>
        </w:rPr>
      </w:pPr>
    </w:p>
    <w:p w:rsidR="000B3EA5" w:rsidRDefault="000B3EA5">
      <w:pPr>
        <w:pStyle w:val="BodyText"/>
        <w:rPr>
          <w:sz w:val="20"/>
        </w:rPr>
      </w:pPr>
    </w:p>
    <w:p w:rsidR="000B3EA5" w:rsidRDefault="000B3EA5">
      <w:pPr>
        <w:pStyle w:val="BodyText"/>
        <w:spacing w:before="4"/>
      </w:pPr>
    </w:p>
    <w:p w:rsidR="000B3EA5" w:rsidRDefault="00145140">
      <w:pPr>
        <w:pStyle w:val="Heading2"/>
      </w:pPr>
      <w:r>
        <w:rPr>
          <w:noProof/>
        </w:rPr>
        <w:drawing>
          <wp:anchor distT="0" distB="0" distL="0" distR="0" simplePos="0" relativeHeight="15733248" behindDoc="0" locked="0" layoutInCell="1" allowOverlap="1">
            <wp:simplePos x="0" y="0"/>
            <wp:positionH relativeFrom="page">
              <wp:posOffset>6102350</wp:posOffset>
            </wp:positionH>
            <wp:positionV relativeFrom="paragraph">
              <wp:posOffset>-467895</wp:posOffset>
            </wp:positionV>
            <wp:extent cx="1179829" cy="1026159"/>
            <wp:effectExtent l="0" t="0" r="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1179829" cy="1026159"/>
                    </a:xfrm>
                    <a:prstGeom prst="rect">
                      <a:avLst/>
                    </a:prstGeom>
                  </pic:spPr>
                </pic:pic>
              </a:graphicData>
            </a:graphic>
          </wp:anchor>
        </w:drawing>
      </w:r>
      <w:r>
        <w:rPr>
          <w:color w:val="0F4F75"/>
        </w:rPr>
        <w:t>Externally</w:t>
      </w:r>
      <w:r>
        <w:rPr>
          <w:color w:val="0F4F75"/>
          <w:spacing w:val="-15"/>
        </w:rPr>
        <w:t xml:space="preserve"> </w:t>
      </w:r>
      <w:r>
        <w:rPr>
          <w:color w:val="0F4F75"/>
        </w:rPr>
        <w:t>provided</w:t>
      </w:r>
      <w:r>
        <w:rPr>
          <w:color w:val="0F4F75"/>
          <w:spacing w:val="-12"/>
        </w:rPr>
        <w:t xml:space="preserve"> </w:t>
      </w:r>
      <w:proofErr w:type="spellStart"/>
      <w:r>
        <w:rPr>
          <w:color w:val="0F4F75"/>
          <w:spacing w:val="-2"/>
        </w:rPr>
        <w:t>programmes</w:t>
      </w:r>
      <w:proofErr w:type="spellEnd"/>
    </w:p>
    <w:p w:rsidR="000B3EA5" w:rsidRDefault="00145140">
      <w:pPr>
        <w:spacing w:before="243"/>
        <w:ind w:left="112"/>
        <w:rPr>
          <w:i/>
          <w:sz w:val="24"/>
        </w:rPr>
      </w:pPr>
      <w:r>
        <w:rPr>
          <w:i/>
          <w:color w:val="0D0D0D"/>
          <w:sz w:val="24"/>
        </w:rPr>
        <w:t>Please</w:t>
      </w:r>
      <w:r>
        <w:rPr>
          <w:i/>
          <w:color w:val="0D0D0D"/>
          <w:spacing w:val="-5"/>
          <w:sz w:val="24"/>
        </w:rPr>
        <w:t xml:space="preserve"> </w:t>
      </w:r>
      <w:r>
        <w:rPr>
          <w:i/>
          <w:color w:val="0D0D0D"/>
          <w:sz w:val="24"/>
        </w:rPr>
        <w:t>include</w:t>
      </w:r>
      <w:r>
        <w:rPr>
          <w:i/>
          <w:color w:val="0D0D0D"/>
          <w:spacing w:val="-2"/>
          <w:sz w:val="24"/>
        </w:rPr>
        <w:t xml:space="preserve"> </w:t>
      </w:r>
      <w:r>
        <w:rPr>
          <w:i/>
          <w:color w:val="0D0D0D"/>
          <w:sz w:val="24"/>
        </w:rPr>
        <w:t>the</w:t>
      </w:r>
      <w:r>
        <w:rPr>
          <w:i/>
          <w:color w:val="0D0D0D"/>
          <w:spacing w:val="-2"/>
          <w:sz w:val="24"/>
        </w:rPr>
        <w:t xml:space="preserve"> </w:t>
      </w:r>
      <w:r>
        <w:rPr>
          <w:i/>
          <w:color w:val="0D0D0D"/>
          <w:sz w:val="24"/>
        </w:rPr>
        <w:t>names</w:t>
      </w:r>
      <w:r>
        <w:rPr>
          <w:i/>
          <w:color w:val="0D0D0D"/>
          <w:spacing w:val="-3"/>
          <w:sz w:val="24"/>
        </w:rPr>
        <w:t xml:space="preserve"> </w:t>
      </w:r>
      <w:r>
        <w:rPr>
          <w:i/>
          <w:color w:val="0D0D0D"/>
          <w:sz w:val="24"/>
        </w:rPr>
        <w:t>of</w:t>
      </w:r>
      <w:r>
        <w:rPr>
          <w:i/>
          <w:color w:val="0D0D0D"/>
          <w:spacing w:val="-2"/>
          <w:sz w:val="24"/>
        </w:rPr>
        <w:t xml:space="preserve"> </w:t>
      </w:r>
      <w:r>
        <w:rPr>
          <w:i/>
          <w:color w:val="0D0D0D"/>
          <w:sz w:val="24"/>
        </w:rPr>
        <w:t>any</w:t>
      </w:r>
      <w:r>
        <w:rPr>
          <w:i/>
          <w:color w:val="0D0D0D"/>
          <w:spacing w:val="-2"/>
          <w:sz w:val="24"/>
        </w:rPr>
        <w:t xml:space="preserve"> </w:t>
      </w:r>
      <w:r>
        <w:rPr>
          <w:i/>
          <w:color w:val="0D0D0D"/>
          <w:sz w:val="24"/>
        </w:rPr>
        <w:t>non-DfE</w:t>
      </w:r>
      <w:r>
        <w:rPr>
          <w:i/>
          <w:color w:val="0D0D0D"/>
          <w:spacing w:val="-4"/>
          <w:sz w:val="24"/>
        </w:rPr>
        <w:t xml:space="preserve"> </w:t>
      </w:r>
      <w:proofErr w:type="spellStart"/>
      <w:r>
        <w:rPr>
          <w:i/>
          <w:color w:val="0D0D0D"/>
          <w:sz w:val="24"/>
        </w:rPr>
        <w:t>programmes</w:t>
      </w:r>
      <w:proofErr w:type="spellEnd"/>
      <w:r>
        <w:rPr>
          <w:i/>
          <w:color w:val="0D0D0D"/>
          <w:spacing w:val="-3"/>
          <w:sz w:val="24"/>
        </w:rPr>
        <w:t xml:space="preserve"> </w:t>
      </w:r>
      <w:r>
        <w:rPr>
          <w:i/>
          <w:color w:val="0D0D0D"/>
          <w:sz w:val="24"/>
        </w:rPr>
        <w:t>that</w:t>
      </w:r>
      <w:r>
        <w:rPr>
          <w:i/>
          <w:color w:val="0D0D0D"/>
          <w:spacing w:val="-2"/>
          <w:sz w:val="24"/>
        </w:rPr>
        <w:t xml:space="preserve"> </w:t>
      </w:r>
      <w:r>
        <w:rPr>
          <w:i/>
          <w:color w:val="0D0D0D"/>
          <w:sz w:val="24"/>
        </w:rPr>
        <w:t>you</w:t>
      </w:r>
      <w:r>
        <w:rPr>
          <w:i/>
          <w:color w:val="0D0D0D"/>
          <w:spacing w:val="-4"/>
          <w:sz w:val="24"/>
        </w:rPr>
        <w:t xml:space="preserve"> </w:t>
      </w:r>
      <w:r>
        <w:rPr>
          <w:i/>
          <w:color w:val="0D0D0D"/>
          <w:sz w:val="24"/>
        </w:rPr>
        <w:t>purchased</w:t>
      </w:r>
      <w:r>
        <w:rPr>
          <w:i/>
          <w:color w:val="0D0D0D"/>
          <w:spacing w:val="-2"/>
          <w:sz w:val="24"/>
        </w:rPr>
        <w:t xml:space="preserve"> </w:t>
      </w:r>
      <w:r>
        <w:rPr>
          <w:i/>
          <w:color w:val="0D0D0D"/>
          <w:spacing w:val="-5"/>
          <w:sz w:val="24"/>
        </w:rPr>
        <w:t>in</w:t>
      </w:r>
    </w:p>
    <w:p w:rsidR="000B3EA5" w:rsidRDefault="00145140">
      <w:pPr>
        <w:spacing w:before="55" w:line="288" w:lineRule="auto"/>
        <w:ind w:left="112" w:right="1064"/>
        <w:rPr>
          <w:i/>
          <w:sz w:val="24"/>
        </w:rPr>
      </w:pPr>
      <w:r>
        <w:rPr>
          <w:i/>
          <w:color w:val="0D0D0D"/>
          <w:sz w:val="24"/>
        </w:rPr>
        <w:t>the</w:t>
      </w:r>
      <w:r>
        <w:rPr>
          <w:i/>
          <w:color w:val="0D0D0D"/>
          <w:spacing w:val="-5"/>
          <w:sz w:val="24"/>
        </w:rPr>
        <w:t xml:space="preserve"> </w:t>
      </w:r>
      <w:r>
        <w:rPr>
          <w:i/>
          <w:color w:val="0D0D0D"/>
          <w:sz w:val="24"/>
        </w:rPr>
        <w:t>previous</w:t>
      </w:r>
      <w:r>
        <w:rPr>
          <w:i/>
          <w:color w:val="0D0D0D"/>
          <w:spacing w:val="-5"/>
          <w:sz w:val="24"/>
        </w:rPr>
        <w:t xml:space="preserve"> </w:t>
      </w:r>
      <w:r>
        <w:rPr>
          <w:i/>
          <w:color w:val="0D0D0D"/>
          <w:sz w:val="24"/>
        </w:rPr>
        <w:t>academic</w:t>
      </w:r>
      <w:r>
        <w:rPr>
          <w:i/>
          <w:color w:val="0D0D0D"/>
          <w:spacing w:val="-2"/>
          <w:sz w:val="24"/>
        </w:rPr>
        <w:t xml:space="preserve"> </w:t>
      </w:r>
      <w:r>
        <w:rPr>
          <w:i/>
          <w:color w:val="0D0D0D"/>
          <w:sz w:val="24"/>
        </w:rPr>
        <w:t>year.</w:t>
      </w:r>
      <w:r>
        <w:rPr>
          <w:i/>
          <w:color w:val="0D0D0D"/>
          <w:spacing w:val="-3"/>
          <w:sz w:val="24"/>
        </w:rPr>
        <w:t xml:space="preserve"> </w:t>
      </w:r>
      <w:r>
        <w:rPr>
          <w:i/>
          <w:color w:val="0D0D0D"/>
          <w:sz w:val="24"/>
        </w:rPr>
        <w:t>This</w:t>
      </w:r>
      <w:r>
        <w:rPr>
          <w:i/>
          <w:color w:val="0D0D0D"/>
          <w:spacing w:val="-6"/>
          <w:sz w:val="24"/>
        </w:rPr>
        <w:t xml:space="preserve"> </w:t>
      </w:r>
      <w:r>
        <w:rPr>
          <w:i/>
          <w:color w:val="0D0D0D"/>
          <w:sz w:val="24"/>
        </w:rPr>
        <w:t>will</w:t>
      </w:r>
      <w:r>
        <w:rPr>
          <w:i/>
          <w:color w:val="0D0D0D"/>
          <w:spacing w:val="-4"/>
          <w:sz w:val="24"/>
        </w:rPr>
        <w:t xml:space="preserve"> </w:t>
      </w:r>
      <w:r>
        <w:rPr>
          <w:i/>
          <w:color w:val="0D0D0D"/>
          <w:sz w:val="24"/>
        </w:rPr>
        <w:t>help</w:t>
      </w:r>
      <w:r>
        <w:rPr>
          <w:i/>
          <w:color w:val="0D0D0D"/>
          <w:spacing w:val="-3"/>
          <w:sz w:val="24"/>
        </w:rPr>
        <w:t xml:space="preserve"> </w:t>
      </w:r>
      <w:r>
        <w:rPr>
          <w:i/>
          <w:color w:val="0D0D0D"/>
          <w:sz w:val="24"/>
        </w:rPr>
        <w:t>the</w:t>
      </w:r>
      <w:r>
        <w:rPr>
          <w:i/>
          <w:color w:val="0D0D0D"/>
          <w:spacing w:val="-5"/>
          <w:sz w:val="24"/>
        </w:rPr>
        <w:t xml:space="preserve"> </w:t>
      </w:r>
      <w:r>
        <w:rPr>
          <w:i/>
          <w:color w:val="0D0D0D"/>
          <w:sz w:val="24"/>
        </w:rPr>
        <w:t>Department</w:t>
      </w:r>
      <w:r>
        <w:rPr>
          <w:i/>
          <w:color w:val="0D0D0D"/>
          <w:spacing w:val="-3"/>
          <w:sz w:val="24"/>
        </w:rPr>
        <w:t xml:space="preserve"> </w:t>
      </w:r>
      <w:r>
        <w:rPr>
          <w:i/>
          <w:color w:val="0D0D0D"/>
          <w:sz w:val="24"/>
        </w:rPr>
        <w:t>for</w:t>
      </w:r>
      <w:r>
        <w:rPr>
          <w:i/>
          <w:color w:val="0D0D0D"/>
          <w:spacing w:val="-3"/>
          <w:sz w:val="24"/>
        </w:rPr>
        <w:t xml:space="preserve"> </w:t>
      </w:r>
      <w:r>
        <w:rPr>
          <w:i/>
          <w:color w:val="0D0D0D"/>
          <w:sz w:val="24"/>
        </w:rPr>
        <w:t>Education</w:t>
      </w:r>
      <w:r>
        <w:rPr>
          <w:i/>
          <w:color w:val="0D0D0D"/>
          <w:spacing w:val="-3"/>
          <w:sz w:val="24"/>
        </w:rPr>
        <w:t xml:space="preserve"> </w:t>
      </w:r>
      <w:r>
        <w:rPr>
          <w:i/>
          <w:color w:val="0D0D0D"/>
          <w:sz w:val="24"/>
        </w:rPr>
        <w:t>identify</w:t>
      </w:r>
      <w:r>
        <w:rPr>
          <w:i/>
          <w:color w:val="0D0D0D"/>
          <w:spacing w:val="-5"/>
          <w:sz w:val="24"/>
        </w:rPr>
        <w:t xml:space="preserve"> </w:t>
      </w:r>
      <w:r>
        <w:rPr>
          <w:i/>
          <w:color w:val="0D0D0D"/>
          <w:sz w:val="24"/>
        </w:rPr>
        <w:t>which ones are popular in England</w:t>
      </w:r>
    </w:p>
    <w:p w:rsidR="000B3EA5" w:rsidRDefault="000B3EA5">
      <w:pPr>
        <w:pStyle w:val="BodyText"/>
        <w:spacing w:before="3"/>
        <w:rPr>
          <w:i/>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0B3EA5">
        <w:trPr>
          <w:trHeight w:val="395"/>
        </w:trPr>
        <w:tc>
          <w:tcPr>
            <w:tcW w:w="4815" w:type="dxa"/>
            <w:shd w:val="clear" w:color="auto" w:fill="D7E1E9"/>
          </w:tcPr>
          <w:p w:rsidR="000B3EA5" w:rsidRDefault="00145140">
            <w:pPr>
              <w:pStyle w:val="TableParagraph"/>
              <w:rPr>
                <w:b/>
                <w:sz w:val="24"/>
              </w:rPr>
            </w:pPr>
            <w:r>
              <w:rPr>
                <w:b/>
                <w:color w:val="0D0D0D"/>
                <w:spacing w:val="-2"/>
                <w:sz w:val="24"/>
              </w:rPr>
              <w:t>Programme</w:t>
            </w:r>
          </w:p>
        </w:tc>
        <w:tc>
          <w:tcPr>
            <w:tcW w:w="4673" w:type="dxa"/>
            <w:shd w:val="clear" w:color="auto" w:fill="D7E1E9"/>
          </w:tcPr>
          <w:p w:rsidR="000B3EA5" w:rsidRDefault="00145140">
            <w:pPr>
              <w:pStyle w:val="TableParagraph"/>
              <w:rPr>
                <w:b/>
                <w:sz w:val="24"/>
              </w:rPr>
            </w:pPr>
            <w:r>
              <w:rPr>
                <w:b/>
                <w:color w:val="0D0D0D"/>
                <w:spacing w:val="-2"/>
                <w:sz w:val="24"/>
              </w:rPr>
              <w:t>Provider</w:t>
            </w:r>
          </w:p>
        </w:tc>
      </w:tr>
      <w:tr w:rsidR="000B3EA5">
        <w:trPr>
          <w:trHeight w:val="395"/>
        </w:trPr>
        <w:tc>
          <w:tcPr>
            <w:tcW w:w="4815" w:type="dxa"/>
          </w:tcPr>
          <w:p w:rsidR="000B3EA5" w:rsidRDefault="00B26104">
            <w:pPr>
              <w:pStyle w:val="TableParagraph"/>
              <w:rPr>
                <w:sz w:val="24"/>
              </w:rPr>
            </w:pPr>
            <w:r>
              <w:rPr>
                <w:color w:val="0D0D0D"/>
                <w:spacing w:val="-4"/>
                <w:sz w:val="24"/>
              </w:rPr>
              <w:t>Reading Plus Solutions</w:t>
            </w:r>
          </w:p>
        </w:tc>
        <w:tc>
          <w:tcPr>
            <w:tcW w:w="4673" w:type="dxa"/>
          </w:tcPr>
          <w:p w:rsidR="000B3EA5" w:rsidRDefault="000B3EA5">
            <w:pPr>
              <w:pStyle w:val="TableParagraph"/>
              <w:spacing w:before="0"/>
              <w:ind w:left="0"/>
              <w:rPr>
                <w:rFonts w:ascii="Times New Roman"/>
                <w:sz w:val="24"/>
              </w:rPr>
            </w:pPr>
          </w:p>
        </w:tc>
      </w:tr>
      <w:tr w:rsidR="000B3EA5">
        <w:trPr>
          <w:trHeight w:val="395"/>
        </w:trPr>
        <w:tc>
          <w:tcPr>
            <w:tcW w:w="4815" w:type="dxa"/>
          </w:tcPr>
          <w:p w:rsidR="000B3EA5" w:rsidRDefault="00145140">
            <w:pPr>
              <w:pStyle w:val="TableParagraph"/>
              <w:rPr>
                <w:sz w:val="24"/>
              </w:rPr>
            </w:pPr>
            <w:r>
              <w:rPr>
                <w:color w:val="0D0D0D"/>
                <w:sz w:val="24"/>
              </w:rPr>
              <w:t>Spelling</w:t>
            </w:r>
            <w:r>
              <w:rPr>
                <w:color w:val="0D0D0D"/>
                <w:spacing w:val="-5"/>
                <w:sz w:val="24"/>
              </w:rPr>
              <w:t xml:space="preserve"> </w:t>
            </w:r>
            <w:r>
              <w:rPr>
                <w:color w:val="0D0D0D"/>
                <w:spacing w:val="-4"/>
                <w:sz w:val="24"/>
              </w:rPr>
              <w:t>Shed</w:t>
            </w:r>
          </w:p>
        </w:tc>
        <w:tc>
          <w:tcPr>
            <w:tcW w:w="4673" w:type="dxa"/>
          </w:tcPr>
          <w:p w:rsidR="000B3EA5" w:rsidRDefault="000B3EA5">
            <w:pPr>
              <w:pStyle w:val="TableParagraph"/>
              <w:spacing w:before="0"/>
              <w:ind w:left="0"/>
              <w:rPr>
                <w:rFonts w:ascii="Times New Roman"/>
                <w:sz w:val="24"/>
              </w:rPr>
            </w:pPr>
          </w:p>
        </w:tc>
      </w:tr>
      <w:tr w:rsidR="000B3EA5">
        <w:trPr>
          <w:trHeight w:val="445"/>
        </w:trPr>
        <w:tc>
          <w:tcPr>
            <w:tcW w:w="4815" w:type="dxa"/>
          </w:tcPr>
          <w:p w:rsidR="000B3EA5" w:rsidRDefault="00145140">
            <w:pPr>
              <w:pStyle w:val="TableParagraph"/>
              <w:rPr>
                <w:sz w:val="24"/>
              </w:rPr>
            </w:pPr>
            <w:proofErr w:type="spellStart"/>
            <w:r>
              <w:rPr>
                <w:color w:val="0D0D0D"/>
                <w:sz w:val="24"/>
              </w:rPr>
              <w:t>Maths</w:t>
            </w:r>
            <w:proofErr w:type="spellEnd"/>
            <w:r>
              <w:rPr>
                <w:color w:val="0D0D0D"/>
                <w:spacing w:val="-8"/>
                <w:sz w:val="24"/>
              </w:rPr>
              <w:t xml:space="preserve"> </w:t>
            </w:r>
            <w:r>
              <w:rPr>
                <w:color w:val="0D0D0D"/>
                <w:spacing w:val="-4"/>
                <w:sz w:val="24"/>
              </w:rPr>
              <w:t>Shed</w:t>
            </w:r>
          </w:p>
        </w:tc>
        <w:tc>
          <w:tcPr>
            <w:tcW w:w="4673" w:type="dxa"/>
          </w:tcPr>
          <w:p w:rsidR="000B3EA5" w:rsidRDefault="000B3EA5">
            <w:pPr>
              <w:pStyle w:val="TableParagraph"/>
              <w:spacing w:before="0"/>
              <w:ind w:left="0"/>
              <w:rPr>
                <w:rFonts w:ascii="Times New Roman"/>
                <w:sz w:val="24"/>
              </w:rPr>
            </w:pPr>
          </w:p>
        </w:tc>
      </w:tr>
      <w:tr w:rsidR="00B26104">
        <w:trPr>
          <w:trHeight w:val="445"/>
        </w:trPr>
        <w:tc>
          <w:tcPr>
            <w:tcW w:w="4815" w:type="dxa"/>
          </w:tcPr>
          <w:p w:rsidR="00B26104" w:rsidRDefault="00B26104">
            <w:pPr>
              <w:pStyle w:val="TableParagraph"/>
              <w:rPr>
                <w:color w:val="0D0D0D"/>
                <w:sz w:val="24"/>
              </w:rPr>
            </w:pPr>
            <w:r>
              <w:rPr>
                <w:color w:val="0D0D0D"/>
                <w:sz w:val="24"/>
              </w:rPr>
              <w:t>Charanga Music</w:t>
            </w:r>
          </w:p>
        </w:tc>
        <w:tc>
          <w:tcPr>
            <w:tcW w:w="4673" w:type="dxa"/>
          </w:tcPr>
          <w:p w:rsidR="00B26104" w:rsidRDefault="00B26104">
            <w:pPr>
              <w:pStyle w:val="TableParagraph"/>
              <w:spacing w:before="0"/>
              <w:ind w:left="0"/>
              <w:rPr>
                <w:rFonts w:ascii="Times New Roman"/>
                <w:sz w:val="24"/>
              </w:rPr>
            </w:pPr>
          </w:p>
        </w:tc>
      </w:tr>
      <w:tr w:rsidR="00B26104">
        <w:trPr>
          <w:trHeight w:val="445"/>
        </w:trPr>
        <w:tc>
          <w:tcPr>
            <w:tcW w:w="4815" w:type="dxa"/>
          </w:tcPr>
          <w:p w:rsidR="00B26104" w:rsidRDefault="00B26104">
            <w:pPr>
              <w:pStyle w:val="TableParagraph"/>
              <w:rPr>
                <w:color w:val="0D0D0D"/>
                <w:sz w:val="24"/>
              </w:rPr>
            </w:pPr>
            <w:r>
              <w:rPr>
                <w:color w:val="0D0D0D"/>
                <w:sz w:val="24"/>
              </w:rPr>
              <w:t>Language Angels</w:t>
            </w:r>
          </w:p>
        </w:tc>
        <w:tc>
          <w:tcPr>
            <w:tcW w:w="4673" w:type="dxa"/>
          </w:tcPr>
          <w:p w:rsidR="00B26104" w:rsidRDefault="00B26104">
            <w:pPr>
              <w:pStyle w:val="TableParagraph"/>
              <w:spacing w:before="0"/>
              <w:ind w:left="0"/>
              <w:rPr>
                <w:rFonts w:ascii="Times New Roman"/>
                <w:sz w:val="24"/>
              </w:rPr>
            </w:pPr>
          </w:p>
        </w:tc>
      </w:tr>
      <w:tr w:rsidR="007116D0">
        <w:trPr>
          <w:trHeight w:val="445"/>
        </w:trPr>
        <w:tc>
          <w:tcPr>
            <w:tcW w:w="4815" w:type="dxa"/>
          </w:tcPr>
          <w:p w:rsidR="007116D0" w:rsidRDefault="007116D0">
            <w:pPr>
              <w:pStyle w:val="TableParagraph"/>
              <w:rPr>
                <w:color w:val="0D0D0D"/>
                <w:sz w:val="24"/>
              </w:rPr>
            </w:pPr>
            <w:r>
              <w:rPr>
                <w:color w:val="0D0D0D"/>
                <w:sz w:val="24"/>
              </w:rPr>
              <w:t>White Rose</w:t>
            </w:r>
          </w:p>
        </w:tc>
        <w:tc>
          <w:tcPr>
            <w:tcW w:w="4673" w:type="dxa"/>
          </w:tcPr>
          <w:p w:rsidR="007116D0" w:rsidRDefault="007116D0">
            <w:pPr>
              <w:pStyle w:val="TableParagraph"/>
              <w:spacing w:before="0"/>
              <w:ind w:left="0"/>
              <w:rPr>
                <w:rFonts w:ascii="Times New Roman"/>
                <w:sz w:val="24"/>
              </w:rPr>
            </w:pPr>
          </w:p>
        </w:tc>
      </w:tr>
    </w:tbl>
    <w:p w:rsidR="000B3EA5" w:rsidRDefault="000B3EA5">
      <w:pPr>
        <w:pStyle w:val="BodyText"/>
        <w:rPr>
          <w:i/>
          <w:sz w:val="26"/>
        </w:rPr>
      </w:pPr>
    </w:p>
    <w:p w:rsidR="000B3EA5" w:rsidRPr="004A21E0" w:rsidRDefault="00145140">
      <w:pPr>
        <w:pStyle w:val="Heading2"/>
        <w:spacing w:before="0"/>
        <w:rPr>
          <w:sz w:val="24"/>
          <w:szCs w:val="24"/>
        </w:rPr>
      </w:pPr>
      <w:r w:rsidRPr="004A21E0">
        <w:rPr>
          <w:color w:val="0F4F75"/>
          <w:sz w:val="24"/>
          <w:szCs w:val="24"/>
        </w:rPr>
        <w:t>Service</w:t>
      </w:r>
      <w:r w:rsidRPr="004A21E0">
        <w:rPr>
          <w:color w:val="0F4F75"/>
          <w:spacing w:val="-11"/>
          <w:sz w:val="24"/>
          <w:szCs w:val="24"/>
        </w:rPr>
        <w:t xml:space="preserve"> </w:t>
      </w:r>
      <w:r w:rsidRPr="004A21E0">
        <w:rPr>
          <w:color w:val="0F4F75"/>
          <w:sz w:val="24"/>
          <w:szCs w:val="24"/>
        </w:rPr>
        <w:t>pupil</w:t>
      </w:r>
      <w:r w:rsidRPr="004A21E0">
        <w:rPr>
          <w:color w:val="0F4F75"/>
          <w:spacing w:val="-10"/>
          <w:sz w:val="24"/>
          <w:szCs w:val="24"/>
        </w:rPr>
        <w:t xml:space="preserve"> </w:t>
      </w:r>
      <w:r w:rsidRPr="004A21E0">
        <w:rPr>
          <w:color w:val="0F4F75"/>
          <w:sz w:val="24"/>
          <w:szCs w:val="24"/>
        </w:rPr>
        <w:t>premium</w:t>
      </w:r>
      <w:r w:rsidRPr="004A21E0">
        <w:rPr>
          <w:color w:val="0F4F75"/>
          <w:spacing w:val="-11"/>
          <w:sz w:val="24"/>
          <w:szCs w:val="24"/>
        </w:rPr>
        <w:t xml:space="preserve"> </w:t>
      </w:r>
      <w:r w:rsidRPr="004A21E0">
        <w:rPr>
          <w:color w:val="0F4F75"/>
          <w:sz w:val="24"/>
          <w:szCs w:val="24"/>
        </w:rPr>
        <w:t>funding</w:t>
      </w:r>
      <w:r w:rsidRPr="004A21E0">
        <w:rPr>
          <w:color w:val="0F4F75"/>
          <w:spacing w:val="-9"/>
          <w:sz w:val="24"/>
          <w:szCs w:val="24"/>
        </w:rPr>
        <w:t xml:space="preserve"> </w:t>
      </w:r>
      <w:r w:rsidRPr="004A21E0">
        <w:rPr>
          <w:color w:val="0F4F75"/>
          <w:spacing w:val="-2"/>
          <w:sz w:val="24"/>
          <w:szCs w:val="24"/>
        </w:rPr>
        <w:t>(N/A)</w:t>
      </w:r>
    </w:p>
    <w:p w:rsidR="000B3EA5" w:rsidRDefault="000B3EA5">
      <w:pPr>
        <w:pStyle w:val="BodyText"/>
        <w:spacing w:before="1"/>
        <w:rPr>
          <w:i/>
          <w:sz w:val="26"/>
        </w:rPr>
      </w:pPr>
    </w:p>
    <w:p w:rsidR="000B3EA5" w:rsidRPr="004A21E0" w:rsidRDefault="00145140">
      <w:pPr>
        <w:pStyle w:val="Heading1"/>
        <w:rPr>
          <w:sz w:val="24"/>
          <w:szCs w:val="24"/>
        </w:rPr>
      </w:pPr>
      <w:r w:rsidRPr="004A21E0">
        <w:rPr>
          <w:color w:val="0F4F75"/>
          <w:sz w:val="24"/>
          <w:szCs w:val="24"/>
        </w:rPr>
        <w:t>Further</w:t>
      </w:r>
      <w:r w:rsidRPr="004A21E0">
        <w:rPr>
          <w:color w:val="0F4F75"/>
          <w:spacing w:val="-6"/>
          <w:sz w:val="24"/>
          <w:szCs w:val="24"/>
        </w:rPr>
        <w:t xml:space="preserve"> </w:t>
      </w:r>
      <w:r w:rsidRPr="004A21E0">
        <w:rPr>
          <w:color w:val="0F4F75"/>
          <w:sz w:val="24"/>
          <w:szCs w:val="24"/>
        </w:rPr>
        <w:t>information</w:t>
      </w:r>
      <w:r w:rsidRPr="004A21E0">
        <w:rPr>
          <w:color w:val="0F4F75"/>
          <w:spacing w:val="-2"/>
          <w:sz w:val="24"/>
          <w:szCs w:val="24"/>
        </w:rPr>
        <w:t xml:space="preserve"> (optional)</w:t>
      </w:r>
    </w:p>
    <w:p w:rsidR="000B3EA5" w:rsidRPr="007116D0" w:rsidRDefault="000B3EA5">
      <w:pPr>
        <w:pStyle w:val="BodyText"/>
        <w:spacing w:before="7"/>
        <w:rPr>
          <w:rFonts w:asciiTheme="minorHAnsi" w:hAnsiTheme="minorHAnsi" w:cstheme="minorHAnsi"/>
          <w:b/>
          <w:sz w:val="20"/>
          <w:szCs w:val="20"/>
        </w:rPr>
      </w:pPr>
    </w:p>
    <w:p w:rsidR="000B3EA5" w:rsidRPr="007116D0" w:rsidRDefault="00145140">
      <w:pPr>
        <w:pStyle w:val="BodyText"/>
        <w:spacing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Our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pupil</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premium</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strategy</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will</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be</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supplemented</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by</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additional</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activity</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that</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is</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not</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being funded by pupil premium or recovery premium. That will include:</w:t>
      </w:r>
    </w:p>
    <w:p w:rsidR="000B3EA5" w:rsidRPr="007116D0" w:rsidRDefault="00145140">
      <w:pPr>
        <w:pStyle w:val="ListParagraph"/>
        <w:numPr>
          <w:ilvl w:val="0"/>
          <w:numId w:val="1"/>
        </w:numPr>
        <w:tabs>
          <w:tab w:val="left" w:pos="941"/>
          <w:tab w:val="left" w:pos="942"/>
        </w:tabs>
        <w:spacing w:before="121" w:line="283" w:lineRule="auto"/>
        <w:ind w:right="1249"/>
        <w:rPr>
          <w:rFonts w:asciiTheme="minorHAnsi" w:hAnsiTheme="minorHAnsi" w:cstheme="minorHAnsi"/>
          <w:sz w:val="20"/>
          <w:szCs w:val="20"/>
        </w:rPr>
      </w:pPr>
      <w:r w:rsidRPr="007116D0">
        <w:rPr>
          <w:rFonts w:asciiTheme="minorHAnsi" w:hAnsiTheme="minorHAnsi" w:cstheme="minorHAnsi"/>
          <w:sz w:val="20"/>
          <w:szCs w:val="20"/>
        </w:rPr>
        <w:t xml:space="preserve">embedding more effective practice around feedback. </w:t>
      </w:r>
      <w:hyperlink r:id="rId34">
        <w:r w:rsidRPr="007116D0">
          <w:rPr>
            <w:rFonts w:asciiTheme="minorHAnsi" w:hAnsiTheme="minorHAnsi" w:cstheme="minorHAnsi"/>
            <w:color w:val="006FC0"/>
            <w:sz w:val="20"/>
            <w:szCs w:val="20"/>
            <w:u w:val="single" w:color="006FC0"/>
          </w:rPr>
          <w:t>EEF evidence</w:t>
        </w:r>
      </w:hyperlink>
      <w:r w:rsidRPr="007116D0">
        <w:rPr>
          <w:rFonts w:asciiTheme="minorHAnsi" w:hAnsiTheme="minorHAnsi" w:cstheme="minorHAnsi"/>
          <w:color w:val="006FC0"/>
          <w:sz w:val="20"/>
          <w:szCs w:val="20"/>
        </w:rPr>
        <w:t xml:space="preserve"> </w:t>
      </w:r>
      <w:r w:rsidRPr="007116D0">
        <w:rPr>
          <w:rFonts w:asciiTheme="minorHAnsi" w:hAnsiTheme="minorHAnsi" w:cstheme="minorHAnsi"/>
          <w:sz w:val="20"/>
          <w:szCs w:val="20"/>
        </w:rPr>
        <w:t xml:space="preserve">demon- </w:t>
      </w:r>
      <w:proofErr w:type="spellStart"/>
      <w:r w:rsidRPr="007116D0">
        <w:rPr>
          <w:rFonts w:asciiTheme="minorHAnsi" w:hAnsiTheme="minorHAnsi" w:cstheme="minorHAnsi"/>
          <w:sz w:val="20"/>
          <w:szCs w:val="20"/>
        </w:rPr>
        <w:t>strates</w:t>
      </w:r>
      <w:proofErr w:type="spellEnd"/>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this</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has</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significant</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benefits</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for</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pupils,</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particularly</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disadvantaged</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pupils.</w:t>
      </w:r>
    </w:p>
    <w:p w:rsidR="000B3EA5" w:rsidRPr="007116D0" w:rsidRDefault="00145140">
      <w:pPr>
        <w:pStyle w:val="ListParagraph"/>
        <w:numPr>
          <w:ilvl w:val="0"/>
          <w:numId w:val="1"/>
        </w:numPr>
        <w:tabs>
          <w:tab w:val="left" w:pos="941"/>
          <w:tab w:val="left" w:pos="942"/>
        </w:tabs>
        <w:spacing w:line="285" w:lineRule="auto"/>
        <w:rPr>
          <w:rFonts w:asciiTheme="minorHAnsi" w:hAnsiTheme="minorHAnsi" w:cstheme="minorHAnsi"/>
          <w:sz w:val="20"/>
          <w:szCs w:val="20"/>
        </w:rPr>
      </w:pPr>
      <w:r w:rsidRPr="007116D0">
        <w:rPr>
          <w:rFonts w:asciiTheme="minorHAnsi" w:hAnsiTheme="minorHAnsi" w:cstheme="minorHAnsi"/>
          <w:sz w:val="20"/>
          <w:szCs w:val="20"/>
        </w:rPr>
        <w:t xml:space="preserve">offering a wide range of high-quality extracurricular activities to boost wellbeing, </w:t>
      </w:r>
      <w:proofErr w:type="spellStart"/>
      <w:r w:rsidRPr="007116D0">
        <w:rPr>
          <w:rFonts w:asciiTheme="minorHAnsi" w:hAnsiTheme="minorHAnsi" w:cstheme="minorHAnsi"/>
          <w:sz w:val="20"/>
          <w:szCs w:val="20"/>
        </w:rPr>
        <w:t>behaviour</w:t>
      </w:r>
      <w:proofErr w:type="spellEnd"/>
      <w:r w:rsidRPr="007116D0">
        <w:rPr>
          <w:rFonts w:asciiTheme="minorHAnsi" w:hAnsiTheme="minorHAnsi" w:cstheme="minorHAnsi"/>
          <w:sz w:val="20"/>
          <w:szCs w:val="20"/>
        </w:rPr>
        <w:t>, attendance, and aspiration. Activities will focus on building life skills such</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as</w:t>
      </w:r>
      <w:r w:rsidRPr="007116D0">
        <w:rPr>
          <w:rFonts w:asciiTheme="minorHAnsi" w:hAnsiTheme="minorHAnsi" w:cstheme="minorHAnsi"/>
          <w:spacing w:val="-7"/>
          <w:sz w:val="20"/>
          <w:szCs w:val="20"/>
        </w:rPr>
        <w:t xml:space="preserve"> </w:t>
      </w:r>
      <w:r w:rsidRPr="007116D0">
        <w:rPr>
          <w:rFonts w:asciiTheme="minorHAnsi" w:hAnsiTheme="minorHAnsi" w:cstheme="minorHAnsi"/>
          <w:sz w:val="20"/>
          <w:szCs w:val="20"/>
        </w:rPr>
        <w:t>confidence,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resilience,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and</w:t>
      </w:r>
      <w:r w:rsidRPr="007116D0">
        <w:rPr>
          <w:rFonts w:asciiTheme="minorHAnsi" w:hAnsiTheme="minorHAnsi" w:cstheme="minorHAnsi"/>
          <w:spacing w:val="-4"/>
          <w:sz w:val="20"/>
          <w:szCs w:val="20"/>
        </w:rPr>
        <w:t xml:space="preserve"> </w:t>
      </w:r>
      <w:proofErr w:type="spellStart"/>
      <w:r w:rsidRPr="007116D0">
        <w:rPr>
          <w:rFonts w:asciiTheme="minorHAnsi" w:hAnsiTheme="minorHAnsi" w:cstheme="minorHAnsi"/>
          <w:sz w:val="20"/>
          <w:szCs w:val="20"/>
        </w:rPr>
        <w:t>socialising</w:t>
      </w:r>
      <w:proofErr w:type="spellEnd"/>
      <w:r w:rsidRPr="007116D0">
        <w:rPr>
          <w:rFonts w:asciiTheme="minorHAnsi" w:hAnsiTheme="minorHAnsi" w:cstheme="minorHAnsi"/>
          <w:sz w:val="20"/>
          <w:szCs w:val="20"/>
        </w:rPr>
        <w:t>.</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Disadvantaged</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pupils</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will</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be</w:t>
      </w:r>
      <w:r w:rsidRPr="007116D0">
        <w:rPr>
          <w:rFonts w:asciiTheme="minorHAnsi" w:hAnsiTheme="minorHAnsi" w:cstheme="minorHAnsi"/>
          <w:spacing w:val="-4"/>
          <w:sz w:val="20"/>
          <w:szCs w:val="20"/>
        </w:rPr>
        <w:t xml:space="preserve"> </w:t>
      </w:r>
      <w:proofErr w:type="spellStart"/>
      <w:r w:rsidRPr="007116D0">
        <w:rPr>
          <w:rFonts w:asciiTheme="minorHAnsi" w:hAnsiTheme="minorHAnsi" w:cstheme="minorHAnsi"/>
          <w:sz w:val="20"/>
          <w:szCs w:val="20"/>
        </w:rPr>
        <w:t>en</w:t>
      </w:r>
      <w:proofErr w:type="spellEnd"/>
      <w:r w:rsidRPr="007116D0">
        <w:rPr>
          <w:rFonts w:asciiTheme="minorHAnsi" w:hAnsiTheme="minorHAnsi" w:cstheme="minorHAnsi"/>
          <w:sz w:val="20"/>
          <w:szCs w:val="20"/>
        </w:rPr>
        <w:t xml:space="preserve">- </w:t>
      </w:r>
      <w:proofErr w:type="spellStart"/>
      <w:r w:rsidRPr="007116D0">
        <w:rPr>
          <w:rFonts w:asciiTheme="minorHAnsi" w:hAnsiTheme="minorHAnsi" w:cstheme="minorHAnsi"/>
          <w:sz w:val="20"/>
          <w:szCs w:val="20"/>
        </w:rPr>
        <w:t>couraged</w:t>
      </w:r>
      <w:proofErr w:type="spellEnd"/>
      <w:r w:rsidRPr="007116D0">
        <w:rPr>
          <w:rFonts w:asciiTheme="minorHAnsi" w:hAnsiTheme="minorHAnsi" w:cstheme="minorHAnsi"/>
          <w:sz w:val="20"/>
          <w:szCs w:val="20"/>
        </w:rPr>
        <w:t xml:space="preserve"> and supported to participate.</w:t>
      </w:r>
    </w:p>
    <w:p w:rsidR="000B3EA5" w:rsidRPr="007116D0" w:rsidRDefault="000B3EA5">
      <w:pPr>
        <w:pStyle w:val="BodyText"/>
        <w:spacing w:before="1"/>
        <w:rPr>
          <w:rFonts w:asciiTheme="minorHAnsi" w:hAnsiTheme="minorHAnsi" w:cstheme="minorHAnsi"/>
          <w:sz w:val="20"/>
          <w:szCs w:val="20"/>
        </w:rPr>
      </w:pPr>
    </w:p>
    <w:p w:rsidR="000B3EA5" w:rsidRPr="007116D0" w:rsidRDefault="00145140">
      <w:pPr>
        <w:ind w:left="227"/>
        <w:rPr>
          <w:rFonts w:asciiTheme="minorHAnsi" w:hAnsiTheme="minorHAnsi" w:cstheme="minorHAnsi"/>
          <w:b/>
          <w:sz w:val="20"/>
          <w:szCs w:val="20"/>
        </w:rPr>
      </w:pPr>
      <w:r w:rsidRPr="007116D0">
        <w:rPr>
          <w:rFonts w:asciiTheme="minorHAnsi" w:hAnsiTheme="minorHAnsi" w:cstheme="minorHAnsi"/>
          <w:b/>
          <w:sz w:val="20"/>
          <w:szCs w:val="20"/>
        </w:rPr>
        <w:t>Planning,</w:t>
      </w:r>
      <w:r w:rsidRPr="007116D0">
        <w:rPr>
          <w:rFonts w:asciiTheme="minorHAnsi" w:hAnsiTheme="minorHAnsi" w:cstheme="minorHAnsi"/>
          <w:b/>
          <w:spacing w:val="-4"/>
          <w:sz w:val="20"/>
          <w:szCs w:val="20"/>
        </w:rPr>
        <w:t xml:space="preserve"> </w:t>
      </w:r>
      <w:r w:rsidRPr="007116D0">
        <w:rPr>
          <w:rFonts w:asciiTheme="minorHAnsi" w:hAnsiTheme="minorHAnsi" w:cstheme="minorHAnsi"/>
          <w:b/>
          <w:sz w:val="20"/>
          <w:szCs w:val="20"/>
        </w:rPr>
        <w:t>implementation,</w:t>
      </w:r>
      <w:r w:rsidRPr="007116D0">
        <w:rPr>
          <w:rFonts w:asciiTheme="minorHAnsi" w:hAnsiTheme="minorHAnsi" w:cstheme="minorHAnsi"/>
          <w:b/>
          <w:spacing w:val="-2"/>
          <w:sz w:val="20"/>
          <w:szCs w:val="20"/>
        </w:rPr>
        <w:t xml:space="preserve"> </w:t>
      </w:r>
      <w:r w:rsidRPr="007116D0">
        <w:rPr>
          <w:rFonts w:asciiTheme="minorHAnsi" w:hAnsiTheme="minorHAnsi" w:cstheme="minorHAnsi"/>
          <w:b/>
          <w:sz w:val="20"/>
          <w:szCs w:val="20"/>
        </w:rPr>
        <w:t>and</w:t>
      </w:r>
      <w:r w:rsidRPr="007116D0">
        <w:rPr>
          <w:rFonts w:asciiTheme="minorHAnsi" w:hAnsiTheme="minorHAnsi" w:cstheme="minorHAnsi"/>
          <w:b/>
          <w:spacing w:val="-2"/>
          <w:sz w:val="20"/>
          <w:szCs w:val="20"/>
        </w:rPr>
        <w:t xml:space="preserve"> evaluation</w:t>
      </w:r>
    </w:p>
    <w:p w:rsidR="000B3EA5" w:rsidRPr="007116D0" w:rsidRDefault="00145140">
      <w:pPr>
        <w:pStyle w:val="BodyText"/>
        <w:spacing w:before="176"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In</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planning</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our</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new</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pupil</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premium</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strategy,</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we</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evaluated</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why</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activity</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undertaken</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in previous years had not had the degree of impact that we had expected.</w:t>
      </w:r>
    </w:p>
    <w:p w:rsidR="000B3EA5" w:rsidRPr="007116D0" w:rsidRDefault="000B3EA5">
      <w:pPr>
        <w:pStyle w:val="BodyText"/>
        <w:spacing w:before="10"/>
        <w:rPr>
          <w:rFonts w:asciiTheme="minorHAnsi" w:hAnsiTheme="minorHAnsi" w:cstheme="minorHAnsi"/>
          <w:sz w:val="20"/>
          <w:szCs w:val="20"/>
        </w:rPr>
      </w:pPr>
    </w:p>
    <w:p w:rsidR="000B3EA5" w:rsidRPr="007116D0" w:rsidRDefault="00145140">
      <w:pPr>
        <w:pStyle w:val="BodyText"/>
        <w:spacing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 xml:space="preserve">We triangulated evidence from multiple sources of data including assessments, </w:t>
      </w:r>
      <w:proofErr w:type="spellStart"/>
      <w:r w:rsidRPr="007116D0">
        <w:rPr>
          <w:rFonts w:asciiTheme="minorHAnsi" w:hAnsiTheme="minorHAnsi" w:cstheme="minorHAnsi"/>
          <w:sz w:val="20"/>
          <w:szCs w:val="20"/>
        </w:rPr>
        <w:t>en</w:t>
      </w:r>
      <w:proofErr w:type="spellEnd"/>
      <w:r w:rsidRPr="007116D0">
        <w:rPr>
          <w:rFonts w:asciiTheme="minorHAnsi" w:hAnsiTheme="minorHAnsi" w:cstheme="minorHAnsi"/>
          <w:sz w:val="20"/>
          <w:szCs w:val="20"/>
        </w:rPr>
        <w:t xml:space="preserve">- </w:t>
      </w:r>
      <w:proofErr w:type="spellStart"/>
      <w:r w:rsidRPr="007116D0">
        <w:rPr>
          <w:rFonts w:asciiTheme="minorHAnsi" w:hAnsiTheme="minorHAnsi" w:cstheme="minorHAnsi"/>
          <w:sz w:val="20"/>
          <w:szCs w:val="20"/>
        </w:rPr>
        <w:t>gagement</w:t>
      </w:r>
      <w:proofErr w:type="spellEnd"/>
      <w:r w:rsidRPr="007116D0">
        <w:rPr>
          <w:rFonts w:asciiTheme="minorHAnsi" w:hAnsiTheme="minorHAnsi" w:cstheme="minorHAnsi"/>
          <w:sz w:val="20"/>
          <w:szCs w:val="20"/>
        </w:rPr>
        <w:t xml:space="preserve"> in class</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book scrutiny, conversations with parents, pupils</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and</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teachers in</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 xml:space="preserve">or- der to identify the challenges faced by disadvantaged pupils. We also used the EEF’s families of </w:t>
      </w:r>
      <w:proofErr w:type="gramStart"/>
      <w:r w:rsidRPr="007116D0">
        <w:rPr>
          <w:rFonts w:asciiTheme="minorHAnsi" w:hAnsiTheme="minorHAnsi" w:cstheme="minorHAnsi"/>
          <w:sz w:val="20"/>
          <w:szCs w:val="20"/>
        </w:rPr>
        <w:t>schools</w:t>
      </w:r>
      <w:proofErr w:type="gramEnd"/>
      <w:r w:rsidRPr="007116D0">
        <w:rPr>
          <w:rFonts w:asciiTheme="minorHAnsi" w:hAnsiTheme="minorHAnsi" w:cstheme="minorHAnsi"/>
          <w:sz w:val="20"/>
          <w:szCs w:val="20"/>
        </w:rPr>
        <w:t xml:space="preserve"> database to view the performance of disadvantaged pupils in schools</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similar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to</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ours</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however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due</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to</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our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small</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cohort</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numbers</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the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data</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and</w:t>
      </w:r>
      <w:r w:rsidRPr="007116D0">
        <w:rPr>
          <w:rFonts w:asciiTheme="minorHAnsi" w:hAnsiTheme="minorHAnsi" w:cstheme="minorHAnsi"/>
          <w:spacing w:val="-2"/>
          <w:sz w:val="20"/>
          <w:szCs w:val="20"/>
        </w:rPr>
        <w:t xml:space="preserve"> </w:t>
      </w:r>
      <w:proofErr w:type="spellStart"/>
      <w:r w:rsidRPr="007116D0">
        <w:rPr>
          <w:rFonts w:asciiTheme="minorHAnsi" w:hAnsiTheme="minorHAnsi" w:cstheme="minorHAnsi"/>
          <w:sz w:val="20"/>
          <w:szCs w:val="20"/>
        </w:rPr>
        <w:t>compari</w:t>
      </w:r>
      <w:proofErr w:type="spellEnd"/>
      <w:r w:rsidRPr="007116D0">
        <w:rPr>
          <w:rFonts w:asciiTheme="minorHAnsi" w:hAnsiTheme="minorHAnsi" w:cstheme="minorHAnsi"/>
          <w:sz w:val="20"/>
          <w:szCs w:val="20"/>
        </w:rPr>
        <w:t>- sons were not available.</w:t>
      </w:r>
    </w:p>
    <w:p w:rsidR="000B3EA5" w:rsidRPr="007116D0" w:rsidRDefault="000B3EA5">
      <w:pPr>
        <w:pStyle w:val="BodyText"/>
        <w:spacing w:before="10"/>
        <w:rPr>
          <w:rFonts w:asciiTheme="minorHAnsi" w:hAnsiTheme="minorHAnsi" w:cstheme="minorHAnsi"/>
          <w:sz w:val="20"/>
          <w:szCs w:val="20"/>
        </w:rPr>
      </w:pPr>
    </w:p>
    <w:p w:rsidR="000B3EA5" w:rsidRPr="007116D0" w:rsidRDefault="00145140">
      <w:pPr>
        <w:pStyle w:val="BodyText"/>
        <w:spacing w:before="1"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We looked at a number of reports, studies and research papers about effective use of pupil</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premium,</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the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impact</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of</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disadvantage</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on</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education</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outcomes</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and</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how</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to</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address challenges to learning presented by socio-economic disadvantage. We also looked at studies about the impact of the pandemic on disadvantaged pupils.</w:t>
      </w:r>
    </w:p>
    <w:p w:rsidR="000B3EA5" w:rsidRPr="007116D0" w:rsidRDefault="000B3EA5">
      <w:pPr>
        <w:pStyle w:val="BodyText"/>
        <w:spacing w:before="10"/>
        <w:rPr>
          <w:rFonts w:asciiTheme="minorHAnsi" w:hAnsiTheme="minorHAnsi" w:cstheme="minorHAnsi"/>
          <w:sz w:val="20"/>
          <w:szCs w:val="20"/>
        </w:rPr>
      </w:pPr>
    </w:p>
    <w:p w:rsidR="000B3EA5" w:rsidRPr="007116D0" w:rsidRDefault="00145140">
      <w:pPr>
        <w:pStyle w:val="BodyText"/>
        <w:spacing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 xml:space="preserve">We used the </w:t>
      </w:r>
      <w:hyperlink r:id="rId35">
        <w:r w:rsidRPr="007116D0">
          <w:rPr>
            <w:rFonts w:asciiTheme="minorHAnsi" w:hAnsiTheme="minorHAnsi" w:cstheme="minorHAnsi"/>
            <w:color w:val="006FC0"/>
            <w:sz w:val="20"/>
            <w:szCs w:val="20"/>
            <w:u w:val="single" w:color="006FC0"/>
          </w:rPr>
          <w:t>EEF’s implementation guidance</w:t>
        </w:r>
      </w:hyperlink>
      <w:r w:rsidRPr="007116D0">
        <w:rPr>
          <w:rFonts w:asciiTheme="minorHAnsi" w:hAnsiTheme="minorHAnsi" w:cstheme="minorHAnsi"/>
          <w:color w:val="006FC0"/>
          <w:sz w:val="20"/>
          <w:szCs w:val="20"/>
        </w:rPr>
        <w:t xml:space="preserve"> </w:t>
      </w:r>
      <w:r w:rsidRPr="007116D0">
        <w:rPr>
          <w:rFonts w:asciiTheme="minorHAnsi" w:hAnsiTheme="minorHAnsi" w:cstheme="minorHAnsi"/>
          <w:sz w:val="20"/>
          <w:szCs w:val="20"/>
        </w:rPr>
        <w:t>to help us develop our strategy, particularly the ‘explore’ phase to help us diagnose specific pupil needs and work out which</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activities</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and</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approaches</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are</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likely</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to</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work</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in</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our</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school.</w:t>
      </w:r>
      <w:r w:rsidRPr="007116D0">
        <w:rPr>
          <w:rFonts w:asciiTheme="minorHAnsi" w:hAnsiTheme="minorHAnsi" w:cstheme="minorHAnsi"/>
          <w:spacing w:val="-8"/>
          <w:sz w:val="20"/>
          <w:szCs w:val="20"/>
        </w:rPr>
        <w:t xml:space="preserve"> </w:t>
      </w:r>
      <w:r w:rsidRPr="007116D0">
        <w:rPr>
          <w:rFonts w:asciiTheme="minorHAnsi" w:hAnsiTheme="minorHAnsi" w:cstheme="minorHAnsi"/>
          <w:sz w:val="20"/>
          <w:szCs w:val="20"/>
        </w:rPr>
        <w:t>We</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will</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continue</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to</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use it through the implementation of activities.</w:t>
      </w:r>
    </w:p>
    <w:p w:rsidR="000B3EA5" w:rsidRPr="007116D0" w:rsidRDefault="00145140">
      <w:pPr>
        <w:pStyle w:val="BodyText"/>
        <w:spacing w:before="120"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We</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have</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put</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a</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robust</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evaluation</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framework</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in</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place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for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the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duration</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of our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three-year approach and will adjust our plan over time to secure better outcomes for pupils.</w:t>
      </w:r>
    </w:p>
    <w:sectPr w:rsidR="000B3EA5" w:rsidRPr="007116D0">
      <w:pgSz w:w="11910" w:h="16840"/>
      <w:pgMar w:top="280" w:right="320" w:bottom="960" w:left="1020" w:header="0"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A61" w:rsidRDefault="00A56A61">
      <w:r>
        <w:separator/>
      </w:r>
    </w:p>
  </w:endnote>
  <w:endnote w:type="continuationSeparator" w:id="0">
    <w:p w:rsidR="00A56A61" w:rsidRDefault="00A5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A61" w:rsidRDefault="00A56A61">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3547110</wp:posOffset>
              </wp:positionH>
              <wp:positionV relativeFrom="page">
                <wp:posOffset>10058400</wp:posOffset>
              </wp:positionV>
              <wp:extent cx="173990" cy="19621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A61" w:rsidRDefault="00A56A61">
                          <w:pPr>
                            <w:pStyle w:val="BodyText"/>
                            <w:spacing w:before="12"/>
                            <w:ind w:left="60"/>
                          </w:pPr>
                          <w:r>
                            <w:rPr>
                              <w:color w:val="0D0D0D"/>
                              <w:w w:val="99"/>
                            </w:rPr>
                            <w:fldChar w:fldCharType="begin"/>
                          </w:r>
                          <w:r>
                            <w:rPr>
                              <w:color w:val="0D0D0D"/>
                              <w:w w:val="99"/>
                            </w:rPr>
                            <w:instrText xml:space="preserve"> PAGE </w:instrText>
                          </w:r>
                          <w:r>
                            <w:rPr>
                              <w:color w:val="0D0D0D"/>
                              <w:w w:val="99"/>
                            </w:rPr>
                            <w:fldChar w:fldCharType="separate"/>
                          </w:r>
                          <w:r>
                            <w:rPr>
                              <w:color w:val="0D0D0D"/>
                              <w:w w:val="99"/>
                            </w:rPr>
                            <w:t>1</w:t>
                          </w:r>
                          <w:r>
                            <w:rPr>
                              <w:color w:val="0D0D0D"/>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7" type="#_x0000_t202" style="position:absolute;margin-left:279.3pt;margin-top:11in;width:13.7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" filled="f" stroked="f">
              <v:textbox inset="0,0,0,0">
                <w:txbxContent>
                  <w:p w:rsidR="00A56A61" w:rsidRDefault="00A56A61">
                    <w:pPr>
                      <w:pStyle w:val="BodyText"/>
                      <w:spacing w:before="12"/>
                      <w:ind w:left="60"/>
                    </w:pPr>
                    <w:r>
                      <w:rPr>
                        <w:color w:val="0D0D0D"/>
                        <w:w w:val="99"/>
                      </w:rPr>
                      <w:fldChar w:fldCharType="begin"/>
                    </w:r>
                    <w:r>
                      <w:rPr>
                        <w:color w:val="0D0D0D"/>
                        <w:w w:val="99"/>
                      </w:rPr>
                      <w:instrText xml:space="preserve"> PAGE </w:instrText>
                    </w:r>
                    <w:r>
                      <w:rPr>
                        <w:color w:val="0D0D0D"/>
                        <w:w w:val="99"/>
                      </w:rPr>
                      <w:fldChar w:fldCharType="separate"/>
                    </w:r>
                    <w:r>
                      <w:rPr>
                        <w:color w:val="0D0D0D"/>
                        <w:w w:val="99"/>
                      </w:rPr>
                      <w:t>1</w:t>
                    </w:r>
                    <w:r>
                      <w:rPr>
                        <w:color w:val="0D0D0D"/>
                        <w:w w:val="99"/>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A61" w:rsidRDefault="00A56A61">
      <w:r>
        <w:separator/>
      </w:r>
    </w:p>
  </w:footnote>
  <w:footnote w:type="continuationSeparator" w:id="0">
    <w:p w:rsidR="00A56A61" w:rsidRDefault="00A56A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44B43"/>
    <w:multiLevelType w:val="hybridMultilevel"/>
    <w:tmpl w:val="FE52401C"/>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 w15:restartNumberingAfterBreak="0">
    <w:nsid w:val="41674347"/>
    <w:multiLevelType w:val="hybridMultilevel"/>
    <w:tmpl w:val="90D252F0"/>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2" w15:restartNumberingAfterBreak="0">
    <w:nsid w:val="50482FED"/>
    <w:multiLevelType w:val="hybridMultilevel"/>
    <w:tmpl w:val="B0E4CBEA"/>
    <w:lvl w:ilvl="0" w:tplc="614282BC">
      <w:numFmt w:val="bullet"/>
      <w:lvlText w:val=""/>
      <w:lvlJc w:val="left"/>
      <w:pPr>
        <w:ind w:left="941" w:hanging="356"/>
      </w:pPr>
      <w:rPr>
        <w:rFonts w:ascii="Symbol" w:eastAsia="Symbol" w:hAnsi="Symbol" w:cs="Symbol" w:hint="default"/>
        <w:b w:val="0"/>
        <w:bCs w:val="0"/>
        <w:i w:val="0"/>
        <w:iCs w:val="0"/>
        <w:w w:val="100"/>
        <w:sz w:val="24"/>
        <w:szCs w:val="24"/>
        <w:lang w:val="en-US" w:eastAsia="en-US" w:bidi="ar-SA"/>
      </w:rPr>
    </w:lvl>
    <w:lvl w:ilvl="1" w:tplc="F7F286D6">
      <w:numFmt w:val="bullet"/>
      <w:lvlText w:val="•"/>
      <w:lvlJc w:val="left"/>
      <w:pPr>
        <w:ind w:left="1902" w:hanging="356"/>
      </w:pPr>
      <w:rPr>
        <w:rFonts w:hint="default"/>
        <w:lang w:val="en-US" w:eastAsia="en-US" w:bidi="ar-SA"/>
      </w:rPr>
    </w:lvl>
    <w:lvl w:ilvl="2" w:tplc="4718C4E8">
      <w:numFmt w:val="bullet"/>
      <w:lvlText w:val="•"/>
      <w:lvlJc w:val="left"/>
      <w:pPr>
        <w:ind w:left="2865" w:hanging="356"/>
      </w:pPr>
      <w:rPr>
        <w:rFonts w:hint="default"/>
        <w:lang w:val="en-US" w:eastAsia="en-US" w:bidi="ar-SA"/>
      </w:rPr>
    </w:lvl>
    <w:lvl w:ilvl="3" w:tplc="918402CA">
      <w:numFmt w:val="bullet"/>
      <w:lvlText w:val="•"/>
      <w:lvlJc w:val="left"/>
      <w:pPr>
        <w:ind w:left="3827" w:hanging="356"/>
      </w:pPr>
      <w:rPr>
        <w:rFonts w:hint="default"/>
        <w:lang w:val="en-US" w:eastAsia="en-US" w:bidi="ar-SA"/>
      </w:rPr>
    </w:lvl>
    <w:lvl w:ilvl="4" w:tplc="477CC86E">
      <w:numFmt w:val="bullet"/>
      <w:lvlText w:val="•"/>
      <w:lvlJc w:val="left"/>
      <w:pPr>
        <w:ind w:left="4790" w:hanging="356"/>
      </w:pPr>
      <w:rPr>
        <w:rFonts w:hint="default"/>
        <w:lang w:val="en-US" w:eastAsia="en-US" w:bidi="ar-SA"/>
      </w:rPr>
    </w:lvl>
    <w:lvl w:ilvl="5" w:tplc="BCE89730">
      <w:numFmt w:val="bullet"/>
      <w:lvlText w:val="•"/>
      <w:lvlJc w:val="left"/>
      <w:pPr>
        <w:ind w:left="5753" w:hanging="356"/>
      </w:pPr>
      <w:rPr>
        <w:rFonts w:hint="default"/>
        <w:lang w:val="en-US" w:eastAsia="en-US" w:bidi="ar-SA"/>
      </w:rPr>
    </w:lvl>
    <w:lvl w:ilvl="6" w:tplc="943C5276">
      <w:numFmt w:val="bullet"/>
      <w:lvlText w:val="•"/>
      <w:lvlJc w:val="left"/>
      <w:pPr>
        <w:ind w:left="6715" w:hanging="356"/>
      </w:pPr>
      <w:rPr>
        <w:rFonts w:hint="default"/>
        <w:lang w:val="en-US" w:eastAsia="en-US" w:bidi="ar-SA"/>
      </w:rPr>
    </w:lvl>
    <w:lvl w:ilvl="7" w:tplc="C93EF1B6">
      <w:numFmt w:val="bullet"/>
      <w:lvlText w:val="•"/>
      <w:lvlJc w:val="left"/>
      <w:pPr>
        <w:ind w:left="7678" w:hanging="356"/>
      </w:pPr>
      <w:rPr>
        <w:rFonts w:hint="default"/>
        <w:lang w:val="en-US" w:eastAsia="en-US" w:bidi="ar-SA"/>
      </w:rPr>
    </w:lvl>
    <w:lvl w:ilvl="8" w:tplc="9BAC9BFC">
      <w:numFmt w:val="bullet"/>
      <w:lvlText w:val="•"/>
      <w:lvlJc w:val="left"/>
      <w:pPr>
        <w:ind w:left="8641" w:hanging="356"/>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EA5"/>
    <w:rsid w:val="00037E41"/>
    <w:rsid w:val="00084395"/>
    <w:rsid w:val="000A44F5"/>
    <w:rsid w:val="000B3EA5"/>
    <w:rsid w:val="0010722B"/>
    <w:rsid w:val="001078AA"/>
    <w:rsid w:val="00145140"/>
    <w:rsid w:val="00151EFE"/>
    <w:rsid w:val="00166594"/>
    <w:rsid w:val="00185EDC"/>
    <w:rsid w:val="00192E2C"/>
    <w:rsid w:val="001D0F09"/>
    <w:rsid w:val="00206093"/>
    <w:rsid w:val="0026272C"/>
    <w:rsid w:val="00294D0F"/>
    <w:rsid w:val="00304BCF"/>
    <w:rsid w:val="00360C23"/>
    <w:rsid w:val="0039276C"/>
    <w:rsid w:val="003D6B83"/>
    <w:rsid w:val="00446FC9"/>
    <w:rsid w:val="004A1E98"/>
    <w:rsid w:val="004A21E0"/>
    <w:rsid w:val="004B6E4F"/>
    <w:rsid w:val="004D3BA1"/>
    <w:rsid w:val="00561E68"/>
    <w:rsid w:val="006600B8"/>
    <w:rsid w:val="00672308"/>
    <w:rsid w:val="00706D0D"/>
    <w:rsid w:val="0070775D"/>
    <w:rsid w:val="007116D0"/>
    <w:rsid w:val="00734137"/>
    <w:rsid w:val="007A5511"/>
    <w:rsid w:val="00827F0A"/>
    <w:rsid w:val="008A7061"/>
    <w:rsid w:val="00943FEC"/>
    <w:rsid w:val="00950C6E"/>
    <w:rsid w:val="00A16FE4"/>
    <w:rsid w:val="00A56A61"/>
    <w:rsid w:val="00A81088"/>
    <w:rsid w:val="00AF4514"/>
    <w:rsid w:val="00B26104"/>
    <w:rsid w:val="00B43E2B"/>
    <w:rsid w:val="00B64DB6"/>
    <w:rsid w:val="00B850EC"/>
    <w:rsid w:val="00BA0F5F"/>
    <w:rsid w:val="00BE59FD"/>
    <w:rsid w:val="00CD073C"/>
    <w:rsid w:val="00D07B9E"/>
    <w:rsid w:val="00D46400"/>
    <w:rsid w:val="00D66AD4"/>
    <w:rsid w:val="00D87F48"/>
    <w:rsid w:val="00E25A59"/>
    <w:rsid w:val="00E5734F"/>
    <w:rsid w:val="00EF66A4"/>
    <w:rsid w:val="00F30483"/>
    <w:rsid w:val="00F30CD0"/>
    <w:rsid w:val="00FE6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46FCA"/>
  <w15:docId w15:val="{EA32C53B-A6A5-4BF4-A748-55E780EC0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89"/>
      <w:ind w:left="112"/>
      <w:outlineLvl w:val="0"/>
    </w:pPr>
    <w:rPr>
      <w:b/>
      <w:bCs/>
      <w:sz w:val="36"/>
      <w:szCs w:val="36"/>
    </w:rPr>
  </w:style>
  <w:style w:type="paragraph" w:styleId="Heading2">
    <w:name w:val="heading 2"/>
    <w:basedOn w:val="Normal"/>
    <w:uiPriority w:val="9"/>
    <w:unhideWhenUsed/>
    <w:qFormat/>
    <w:pPr>
      <w:spacing w:before="89"/>
      <w:ind w:left="112"/>
      <w:outlineLvl w:val="1"/>
    </w:pPr>
    <w:rPr>
      <w:b/>
      <w:bCs/>
      <w:sz w:val="32"/>
      <w:szCs w:val="32"/>
    </w:rPr>
  </w:style>
  <w:style w:type="paragraph" w:styleId="Heading3">
    <w:name w:val="heading 3"/>
    <w:basedOn w:val="Normal"/>
    <w:uiPriority w:val="9"/>
    <w:unhideWhenUsed/>
    <w:qFormat/>
    <w:pPr>
      <w:spacing w:before="92"/>
      <w:ind w:left="112"/>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67"/>
      <w:ind w:left="941" w:right="1142" w:hanging="356"/>
    </w:pPr>
  </w:style>
  <w:style w:type="paragraph" w:customStyle="1" w:styleId="TableParagraph">
    <w:name w:val="Table Paragraph"/>
    <w:basedOn w:val="Normal"/>
    <w:uiPriority w:val="1"/>
    <w:qFormat/>
    <w:pPr>
      <w:spacing w:before="58"/>
      <w:ind w:left="168"/>
    </w:pPr>
  </w:style>
  <w:style w:type="paragraph" w:styleId="BalloonText">
    <w:name w:val="Balloon Text"/>
    <w:basedOn w:val="Normal"/>
    <w:link w:val="BalloonTextChar"/>
    <w:uiPriority w:val="99"/>
    <w:semiHidden/>
    <w:unhideWhenUsed/>
    <w:rsid w:val="00A16F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FE4"/>
    <w:rPr>
      <w:rFonts w:ascii="Segoe UI" w:eastAsia="Arial" w:hAnsi="Segoe UI" w:cs="Segoe UI"/>
      <w:sz w:val="18"/>
      <w:szCs w:val="18"/>
    </w:rPr>
  </w:style>
  <w:style w:type="paragraph" w:customStyle="1" w:styleId="Default">
    <w:name w:val="Default"/>
    <w:rsid w:val="00A16FE4"/>
    <w:pPr>
      <w:widowControl/>
      <w:adjustRightInd w:val="0"/>
    </w:pPr>
    <w:rPr>
      <w:rFonts w:ascii="Arial" w:hAnsi="Arial" w:cs="Arial"/>
      <w:color w:val="000000"/>
      <w:sz w:val="24"/>
      <w:szCs w:val="24"/>
      <w:lang w:val="en-GB"/>
    </w:rPr>
  </w:style>
  <w:style w:type="character" w:styleId="Hyperlink">
    <w:name w:val="Hyperlink"/>
    <w:basedOn w:val="DefaultParagraphFont"/>
    <w:uiPriority w:val="99"/>
    <w:semiHidden/>
    <w:unhideWhenUsed/>
    <w:rsid w:val="001078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public/files/Publications/Maths/KS2_KS3_Maths_Guidance_2017.pdf" TargetMode="External"/><Relationship Id="rId18" Type="http://schemas.openxmlformats.org/officeDocument/2006/relationships/hyperlink" Target="https://educationendowmentfoundation.org.uk/education-evidence/guidance-reports/literacy-ks2" TargetMode="External"/><Relationship Id="rId26" Type="http://schemas.openxmlformats.org/officeDocument/2006/relationships/hyperlink" Target="https://educationendowmentfoundation.org.uk/education-evidence/guidance-reports/early-maths" TargetMode="External"/><Relationship Id="rId21" Type="http://schemas.openxmlformats.org/officeDocument/2006/relationships/hyperlink" Target="https://d2tic4wvo1iusb.cloudfront.net/guidance-reports/send/EEF_Special_Educational_Needs_in_Mainstream_Schools_Guidance_Report.pdf" TargetMode="External"/><Relationship Id="rId34" Type="http://schemas.openxmlformats.org/officeDocument/2006/relationships/hyperlink" Target="https://educationendowmentfoundation.org.uk/education-evidence/teaching-learning-toolkit/feedback" TargetMode="External"/><Relationship Id="rId7" Type="http://schemas.openxmlformats.org/officeDocument/2006/relationships/image" Target="media/image1.jpeg"/><Relationship Id="rId12" Type="http://schemas.openxmlformats.org/officeDocument/2006/relationships/hyperlink" Target="https://assets.publishing.service.gov.uk/government/uploads/system/uploads/attachment_data/file/897806/Maths_guidance_KS_1_and_2.pdf" TargetMode="External"/><Relationship Id="rId17" Type="http://schemas.openxmlformats.org/officeDocument/2006/relationships/hyperlink" Target="https://educationendowmentfoundation.org.uk/education-evidence/teaching-learning-toolkit/reading-comprehension-strategies" TargetMode="External"/><Relationship Id="rId25" Type="http://schemas.openxmlformats.org/officeDocument/2006/relationships/hyperlink" Target="https://educationendowmentfoundation.org.uk/evidence-summaries/teaching-learning-toolkit/phonics/" TargetMode="External"/><Relationship Id="rId33" Type="http://schemas.openxmlformats.org/officeDocument/2006/relationships/hyperlink" Target="https://d2tic4wvo1iusb.cloudfront.net/guidance-reports/behaviour/EEF_Improving_behaviour_in_schools_Report.pdf"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reading-comprehension-strategies" TargetMode="External"/><Relationship Id="rId20" Type="http://schemas.openxmlformats.org/officeDocument/2006/relationships/hyperlink" Target="https://d2tic4wvo1iusb.cloudfront.net/guidance-reports/send/EEF_Special_Educational_Needs_in_Mainstream_Schools_Guidance_Report.pdf" TargetMode="External"/><Relationship Id="rId29" Type="http://schemas.openxmlformats.org/officeDocument/2006/relationships/hyperlink" Target="https://educationendowmentfoundation.org.uk/education-evidence/guidance-reports/maths-ks-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897806/Maths_guidance_KS_1_and_2.pdf" TargetMode="External"/><Relationship Id="rId24" Type="http://schemas.openxmlformats.org/officeDocument/2006/relationships/hyperlink" Target="https://educationendowmentfoundation.org.uk/evidence-summaries/teaching-learning-toolkit/phonics/" TargetMode="External"/><Relationship Id="rId32" Type="http://schemas.openxmlformats.org/officeDocument/2006/relationships/hyperlink" Target="https://d2tic4wvo1iusb.cloudfront.net/guidance-reports/behaviour/EEF_Improving_behaviour_in_schools_Report.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reading-comprehension-strategies" TargetMode="External"/><Relationship Id="rId23" Type="http://schemas.openxmlformats.org/officeDocument/2006/relationships/hyperlink" Target="https://d2tic4wvo1iusb.cloudfront.net/guidance-reports/send/EEF_Special_Educational_Needs_in_Mainstream_Schools_Guidance_Report.pdf" TargetMode="External"/><Relationship Id="rId28" Type="http://schemas.openxmlformats.org/officeDocument/2006/relationships/hyperlink" Target="https://educationendowmentfoundation.org.uk/education-evidence/guidance-reports/early-maths" TargetMode="External"/><Relationship Id="rId36" Type="http://schemas.openxmlformats.org/officeDocument/2006/relationships/fontTable" Target="fontTable.xml"/><Relationship Id="rId10" Type="http://schemas.openxmlformats.org/officeDocument/2006/relationships/hyperlink" Target="https://educationendowmentfoundation.org.uk/evidence-summaries/teaching-learning-toolkit/phonics/" TargetMode="External"/><Relationship Id="rId19" Type="http://schemas.openxmlformats.org/officeDocument/2006/relationships/hyperlink" Target="https://d2tic4wvo1iusb.cloudfront.net/guidance-reports/send/EEF_Special_Educational_Needs_in_Mainstream_Schools_Guidance_Report.pdf" TargetMode="External"/><Relationship Id="rId31" Type="http://schemas.openxmlformats.org/officeDocument/2006/relationships/hyperlink" Target="https://educationendowmentfoundation.org.uk/education-evidence/guidance-reports/maths-ks-2-3"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public/files/Publications/Maths/KS2_KS3_Maths_Guidance_2017.pdf" TargetMode="External"/><Relationship Id="rId22" Type="http://schemas.openxmlformats.org/officeDocument/2006/relationships/hyperlink" Target="https://d2tic4wvo1iusb.cloudfront.net/guidance-reports/send/EEF_Special_Educational_Needs_in_Mainstream_Schools_Guidance_Report.pdf" TargetMode="External"/><Relationship Id="rId27" Type="http://schemas.openxmlformats.org/officeDocument/2006/relationships/hyperlink" Target="https://educationendowmentfoundation.org.uk/education-evidence/guidance-reports/early-maths" TargetMode="External"/><Relationship Id="rId30" Type="http://schemas.openxmlformats.org/officeDocument/2006/relationships/hyperlink" Target="https://educationendowmentfoundation.org.uk/education-evidence/guidance-reports/maths-ks-2-3" TargetMode="External"/><Relationship Id="rId35" Type="http://schemas.openxmlformats.org/officeDocument/2006/relationships/hyperlink" Target="https://educationendowmentfoundation.org.uk/education-evidence/guidance-reports/implementation" TargetMode="External"/><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2991</Words>
  <Characters>17053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Head</cp:lastModifiedBy>
  <cp:revision>4</cp:revision>
  <cp:lastPrinted>2024-01-22T09:24:00Z</cp:lastPrinted>
  <dcterms:created xsi:type="dcterms:W3CDTF">2026-06-18T08:57:00Z</dcterms:created>
  <dcterms:modified xsi:type="dcterms:W3CDTF">2026-06-18T09:01:00Z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2022-01-10T00:00:00Z</vt:filetime>
  </property>
  <property fmtid="{D5CDD505-2E9C-101B-9397-08002B2CF9AE}" pid="3" name="Creator">
    <vt:lpwstr>Microsoft® Word 2016</vt:lpwstr>
  </property>
  <property fmtid="{D5CDD505-2E9C-101B-9397-08002B2CF9AE}" pid="4" name="LastSaved">
    <vt:filetime>2023-03-20T00:00:00Z</vt:filetime>
  </property>
  <property fmtid="{D5CDD505-2E9C-101B-9397-08002B2CF9AE}" pid="5" name="Producer">
    <vt:lpwstr>Microsoft® Word 2016</vt:lpwstr>
  </property>
</Properties>
</file>